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0A20" w14:textId="0D127E66" w:rsidR="008D4843" w:rsidRDefault="00000000">
      <w:pPr>
        <w:pStyle w:val="Title"/>
        <w:jc w:val="right"/>
        <w:rPr>
          <w:rFonts w:ascii="Gill Sans" w:eastAsia="Gill Sans" w:hAnsi="Gill Sans" w:cs="Gill Sans"/>
          <w:sz w:val="48"/>
          <w:szCs w:val="48"/>
        </w:rPr>
      </w:pPr>
      <w:r>
        <w:rPr>
          <w:rFonts w:ascii="Gill Sans" w:eastAsia="Gill Sans" w:hAnsi="Gill Sans" w:cs="Gill Sans"/>
          <w:b w:val="0"/>
          <w:sz w:val="24"/>
          <w:szCs w:val="24"/>
        </w:rPr>
        <w:t xml:space="preserve">    </w:t>
      </w:r>
      <w:r>
        <w:rPr>
          <w:rFonts w:ascii="Gill Sans" w:eastAsia="Gill Sans" w:hAnsi="Gill Sans" w:cs="Gill Sans"/>
          <w:sz w:val="48"/>
          <w:szCs w:val="48"/>
        </w:rPr>
        <w:t>ASSESSMENT AND FEEDBACK</w:t>
      </w:r>
      <w:r w:rsidR="00516C41">
        <w:rPr>
          <w:rFonts w:ascii="Gill Sans" w:eastAsia="Gill Sans" w:hAnsi="Gill Sans" w:cs="Gill Sans"/>
          <w:sz w:val="48"/>
          <w:szCs w:val="48"/>
        </w:rPr>
        <w:t xml:space="preserve"> </w:t>
      </w:r>
      <w:r>
        <w:rPr>
          <w:rFonts w:ascii="Gill Sans" w:eastAsia="Gill Sans" w:hAnsi="Gill Sans" w:cs="Gill Sans"/>
          <w:sz w:val="48"/>
          <w:szCs w:val="48"/>
        </w:rPr>
        <w:t>POLICY</w:t>
      </w:r>
    </w:p>
    <w:p w14:paraId="60E96296" w14:textId="77777777" w:rsidR="008D4843" w:rsidRDefault="008D4843">
      <w:pPr>
        <w:pStyle w:val="Title"/>
        <w:jc w:val="both"/>
        <w:rPr>
          <w:rFonts w:ascii="Gill Sans" w:eastAsia="Gill Sans" w:hAnsi="Gill Sans" w:cs="Gill Sans"/>
          <w:sz w:val="24"/>
          <w:szCs w:val="24"/>
        </w:rPr>
      </w:pPr>
    </w:p>
    <w:p w14:paraId="74780315" w14:textId="77777777" w:rsidR="008D4843" w:rsidRDefault="008D4843">
      <w:pPr>
        <w:jc w:val="both"/>
        <w:rPr>
          <w:rFonts w:ascii="Gill Sans" w:eastAsia="Gill Sans" w:hAnsi="Gill Sans" w:cs="Gill Sans"/>
          <w:b/>
          <w:sz w:val="24"/>
          <w:szCs w:val="24"/>
        </w:rPr>
      </w:pPr>
    </w:p>
    <w:p w14:paraId="3B1B40BA" w14:textId="77777777" w:rsidR="008D4843" w:rsidRDefault="00000000">
      <w:pPr>
        <w:jc w:val="both"/>
        <w:rPr>
          <w:rFonts w:ascii="Gill Sans" w:eastAsia="Gill Sans" w:hAnsi="Gill Sans" w:cs="Gill Sans"/>
          <w:sz w:val="24"/>
          <w:szCs w:val="24"/>
        </w:rPr>
      </w:pPr>
      <w:r>
        <w:rPr>
          <w:rFonts w:ascii="Gill Sans" w:eastAsia="Gill Sans" w:hAnsi="Gill Sans" w:cs="Gill Sans"/>
          <w:b/>
          <w:sz w:val="24"/>
          <w:szCs w:val="24"/>
        </w:rPr>
        <w:t>RATIONALE</w:t>
      </w:r>
    </w:p>
    <w:p w14:paraId="1F8F0267" w14:textId="77777777" w:rsidR="008D4843" w:rsidRDefault="00000000">
      <w:pPr>
        <w:pBdr>
          <w:top w:val="nil"/>
          <w:left w:val="nil"/>
          <w:bottom w:val="nil"/>
          <w:right w:val="nil"/>
          <w:between w:val="nil"/>
        </w:pBd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We believe that effective assessment is the key in determining the school’s academic success. Good assessment, </w:t>
      </w:r>
      <w:r>
        <w:rPr>
          <w:rFonts w:ascii="Gill Sans" w:eastAsia="Gill Sans" w:hAnsi="Gill Sans" w:cs="Gill Sans"/>
          <w:sz w:val="24"/>
          <w:szCs w:val="24"/>
        </w:rPr>
        <w:t>feedback</w:t>
      </w:r>
      <w:r>
        <w:rPr>
          <w:rFonts w:ascii="Gill Sans" w:eastAsia="Gill Sans" w:hAnsi="Gill Sans" w:cs="Gill Sans"/>
          <w:color w:val="000000"/>
          <w:sz w:val="24"/>
          <w:szCs w:val="24"/>
        </w:rPr>
        <w:t xml:space="preserve"> and reporting will enable learners to continue to progress. It will allow teachers to adapt their learning styles to give learners the best possible learning experiences. The school’s Assessment and </w:t>
      </w:r>
      <w:r>
        <w:rPr>
          <w:rFonts w:ascii="Gill Sans" w:eastAsia="Gill Sans" w:hAnsi="Gill Sans" w:cs="Gill Sans"/>
          <w:sz w:val="24"/>
          <w:szCs w:val="24"/>
        </w:rPr>
        <w:t xml:space="preserve">Feedback </w:t>
      </w:r>
      <w:r>
        <w:rPr>
          <w:rFonts w:ascii="Gill Sans" w:eastAsia="Gill Sans" w:hAnsi="Gill Sans" w:cs="Gill Sans"/>
          <w:color w:val="000000"/>
          <w:sz w:val="24"/>
          <w:szCs w:val="24"/>
        </w:rPr>
        <w:t xml:space="preserve">policy will help learners and parents /carers to be involved in the teaching and learning process.   </w:t>
      </w:r>
    </w:p>
    <w:p w14:paraId="4C5BF34C" w14:textId="77777777" w:rsidR="008D4843" w:rsidRDefault="008D4843">
      <w:pPr>
        <w:pBdr>
          <w:top w:val="nil"/>
          <w:left w:val="nil"/>
          <w:bottom w:val="nil"/>
          <w:right w:val="nil"/>
          <w:between w:val="nil"/>
        </w:pBdr>
        <w:spacing w:after="0" w:line="240" w:lineRule="auto"/>
        <w:jc w:val="both"/>
        <w:rPr>
          <w:rFonts w:ascii="Gill Sans" w:eastAsia="Gill Sans" w:hAnsi="Gill Sans" w:cs="Gill Sans"/>
          <w:color w:val="000000"/>
          <w:sz w:val="24"/>
          <w:szCs w:val="24"/>
          <w:highlight w:val="yellow"/>
        </w:rPr>
      </w:pPr>
    </w:p>
    <w:p w14:paraId="7E918831" w14:textId="77777777" w:rsidR="008D4843" w:rsidRDefault="00000000">
      <w:pPr>
        <w:pBdr>
          <w:top w:val="nil"/>
          <w:left w:val="nil"/>
          <w:bottom w:val="nil"/>
          <w:right w:val="nil"/>
          <w:between w:val="nil"/>
        </w:pBd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School’s Policy for Assessment and </w:t>
      </w:r>
      <w:r>
        <w:rPr>
          <w:rFonts w:ascii="Gill Sans" w:eastAsia="Gill Sans" w:hAnsi="Gill Sans" w:cs="Gill Sans"/>
          <w:sz w:val="24"/>
          <w:szCs w:val="24"/>
        </w:rPr>
        <w:t>Feedback</w:t>
      </w:r>
      <w:r>
        <w:rPr>
          <w:rFonts w:ascii="Gill Sans" w:eastAsia="Gill Sans" w:hAnsi="Gill Sans" w:cs="Gill Sans"/>
          <w:color w:val="000000"/>
          <w:sz w:val="24"/>
          <w:szCs w:val="24"/>
        </w:rPr>
        <w:t xml:space="preserve"> seeks to:</w:t>
      </w:r>
    </w:p>
    <w:p w14:paraId="3022BAFC" w14:textId="77777777" w:rsidR="008D4843" w:rsidRDefault="008D4843">
      <w:pPr>
        <w:pBdr>
          <w:top w:val="nil"/>
          <w:left w:val="nil"/>
          <w:bottom w:val="nil"/>
          <w:right w:val="nil"/>
          <w:between w:val="nil"/>
        </w:pBdr>
        <w:spacing w:after="0" w:line="240" w:lineRule="auto"/>
        <w:jc w:val="both"/>
        <w:rPr>
          <w:rFonts w:ascii="Gill Sans" w:eastAsia="Gill Sans" w:hAnsi="Gill Sans" w:cs="Gill Sans"/>
          <w:color w:val="000000"/>
          <w:sz w:val="24"/>
          <w:szCs w:val="24"/>
        </w:rPr>
      </w:pPr>
    </w:p>
    <w:p w14:paraId="3F6C20B3"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Inform learners, teachers and parents about progress and </w:t>
      </w:r>
      <w:proofErr w:type="gramStart"/>
      <w:r>
        <w:rPr>
          <w:rFonts w:ascii="Gill Sans" w:eastAsia="Gill Sans" w:hAnsi="Gill Sans" w:cs="Gill Sans"/>
          <w:color w:val="000000"/>
          <w:sz w:val="24"/>
          <w:szCs w:val="24"/>
        </w:rPr>
        <w:t>attainment</w:t>
      </w:r>
      <w:proofErr w:type="gramEnd"/>
    </w:p>
    <w:p w14:paraId="322F53FC"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sz w:val="24"/>
          <w:szCs w:val="24"/>
        </w:rPr>
        <w:t>Identify</w:t>
      </w:r>
      <w:r>
        <w:rPr>
          <w:rFonts w:ascii="Gill Sans" w:eastAsia="Gill Sans" w:hAnsi="Gill Sans" w:cs="Gill Sans"/>
          <w:color w:val="000000"/>
          <w:sz w:val="24"/>
          <w:szCs w:val="24"/>
        </w:rPr>
        <w:t xml:space="preserve"> learners’ individual strengths and areas of </w:t>
      </w:r>
      <w:proofErr w:type="gramStart"/>
      <w:r>
        <w:rPr>
          <w:rFonts w:ascii="Gill Sans" w:eastAsia="Gill Sans" w:hAnsi="Gill Sans" w:cs="Gill Sans"/>
          <w:color w:val="000000"/>
          <w:sz w:val="24"/>
          <w:szCs w:val="24"/>
        </w:rPr>
        <w:t>development</w:t>
      </w:r>
      <w:proofErr w:type="gramEnd"/>
    </w:p>
    <w:p w14:paraId="5CB5C608"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Indicate the next step in the learning </w:t>
      </w:r>
      <w:proofErr w:type="gramStart"/>
      <w:r>
        <w:rPr>
          <w:rFonts w:ascii="Gill Sans" w:eastAsia="Gill Sans" w:hAnsi="Gill Sans" w:cs="Gill Sans"/>
          <w:color w:val="000000"/>
          <w:sz w:val="24"/>
          <w:szCs w:val="24"/>
        </w:rPr>
        <w:t>process</w:t>
      </w:r>
      <w:proofErr w:type="gramEnd"/>
      <w:r>
        <w:rPr>
          <w:rFonts w:ascii="Gill Sans" w:eastAsia="Gill Sans" w:hAnsi="Gill Sans" w:cs="Gill Sans"/>
          <w:color w:val="000000"/>
          <w:sz w:val="24"/>
          <w:szCs w:val="24"/>
        </w:rPr>
        <w:t xml:space="preserve"> </w:t>
      </w:r>
    </w:p>
    <w:p w14:paraId="447B18CB"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Involve learners in target </w:t>
      </w:r>
      <w:proofErr w:type="gramStart"/>
      <w:r>
        <w:rPr>
          <w:rFonts w:ascii="Gill Sans" w:eastAsia="Gill Sans" w:hAnsi="Gill Sans" w:cs="Gill Sans"/>
          <w:color w:val="000000"/>
          <w:sz w:val="24"/>
          <w:szCs w:val="24"/>
        </w:rPr>
        <w:t>setting</w:t>
      </w:r>
      <w:proofErr w:type="gramEnd"/>
    </w:p>
    <w:p w14:paraId="4172EF33"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Support and motivate the </w:t>
      </w:r>
      <w:proofErr w:type="gramStart"/>
      <w:r>
        <w:rPr>
          <w:rFonts w:ascii="Gill Sans" w:eastAsia="Gill Sans" w:hAnsi="Gill Sans" w:cs="Gill Sans"/>
          <w:color w:val="000000"/>
          <w:sz w:val="24"/>
          <w:szCs w:val="24"/>
        </w:rPr>
        <w:t>learner</w:t>
      </w:r>
      <w:proofErr w:type="gramEnd"/>
    </w:p>
    <w:p w14:paraId="714F4DFE"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Inform teachers of the strengths of their teaching style and areas of development</w:t>
      </w:r>
    </w:p>
    <w:p w14:paraId="0A6FFAA5"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Help teachers plan for progression and differentiation </w:t>
      </w:r>
      <w:proofErr w:type="gramStart"/>
      <w:r>
        <w:rPr>
          <w:rFonts w:ascii="Gill Sans" w:eastAsia="Gill Sans" w:hAnsi="Gill Sans" w:cs="Gill Sans"/>
          <w:color w:val="000000"/>
          <w:sz w:val="24"/>
          <w:szCs w:val="24"/>
        </w:rPr>
        <w:t>appropriately</w:t>
      </w:r>
      <w:proofErr w:type="gramEnd"/>
    </w:p>
    <w:p w14:paraId="04EF38AD" w14:textId="77777777" w:rsidR="008D4843" w:rsidRDefault="00000000">
      <w:pPr>
        <w:numPr>
          <w:ilvl w:val="0"/>
          <w:numId w:val="1"/>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Provide parents and carers with information on their child’s </w:t>
      </w:r>
      <w:proofErr w:type="gramStart"/>
      <w:r>
        <w:rPr>
          <w:rFonts w:ascii="Gill Sans" w:eastAsia="Gill Sans" w:hAnsi="Gill Sans" w:cs="Gill Sans"/>
          <w:color w:val="000000"/>
          <w:sz w:val="24"/>
          <w:szCs w:val="24"/>
        </w:rPr>
        <w:t>progress</w:t>
      </w:r>
      <w:proofErr w:type="gramEnd"/>
    </w:p>
    <w:p w14:paraId="685E092E" w14:textId="77777777" w:rsidR="008D4843" w:rsidRDefault="008D4843">
      <w:p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p>
    <w:p w14:paraId="7A931CB9" w14:textId="77777777" w:rsidR="008D4843" w:rsidRDefault="00000000">
      <w:p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To enable effective assessment and reporting teachers will:   </w:t>
      </w:r>
    </w:p>
    <w:p w14:paraId="78C1DE70" w14:textId="77777777" w:rsidR="008D4843" w:rsidRDefault="008D4843">
      <w:p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p>
    <w:p w14:paraId="407F6AD8"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Involve all learners actively in assessment so that they are aware of what is expected of them and what they need to do to </w:t>
      </w:r>
      <w:proofErr w:type="gramStart"/>
      <w:r>
        <w:rPr>
          <w:rFonts w:ascii="Gill Sans" w:eastAsia="Gill Sans" w:hAnsi="Gill Sans" w:cs="Gill Sans"/>
          <w:sz w:val="24"/>
          <w:szCs w:val="24"/>
        </w:rPr>
        <w:t>improve</w:t>
      </w:r>
      <w:proofErr w:type="gramEnd"/>
    </w:p>
    <w:p w14:paraId="7332B98E"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Involve all learners in reviewing and target setting through discussion and feedback between learners and </w:t>
      </w:r>
      <w:proofErr w:type="gramStart"/>
      <w:r>
        <w:rPr>
          <w:rFonts w:ascii="Gill Sans" w:eastAsia="Gill Sans" w:hAnsi="Gill Sans" w:cs="Gill Sans"/>
          <w:sz w:val="24"/>
          <w:szCs w:val="24"/>
        </w:rPr>
        <w:t>teachers</w:t>
      </w:r>
      <w:proofErr w:type="gramEnd"/>
    </w:p>
    <w:p w14:paraId="7C057BA9"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Identify gifted and talented learners who require extension </w:t>
      </w:r>
      <w:proofErr w:type="gramStart"/>
      <w:r>
        <w:rPr>
          <w:rFonts w:ascii="Gill Sans" w:eastAsia="Gill Sans" w:hAnsi="Gill Sans" w:cs="Gill Sans"/>
          <w:sz w:val="24"/>
          <w:szCs w:val="24"/>
        </w:rPr>
        <w:t>activities</w:t>
      </w:r>
      <w:proofErr w:type="gramEnd"/>
    </w:p>
    <w:p w14:paraId="796604FE"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Develop various intervention strategies to overcome difficulties in </w:t>
      </w:r>
      <w:proofErr w:type="gramStart"/>
      <w:r>
        <w:rPr>
          <w:rFonts w:ascii="Gill Sans" w:eastAsia="Gill Sans" w:hAnsi="Gill Sans" w:cs="Gill Sans"/>
          <w:sz w:val="24"/>
          <w:szCs w:val="24"/>
        </w:rPr>
        <w:t>learning</w:t>
      </w:r>
      <w:proofErr w:type="gramEnd"/>
      <w:r>
        <w:rPr>
          <w:rFonts w:ascii="Gill Sans" w:eastAsia="Gill Sans" w:hAnsi="Gill Sans" w:cs="Gill Sans"/>
          <w:sz w:val="24"/>
          <w:szCs w:val="24"/>
        </w:rPr>
        <w:t xml:space="preserve"> </w:t>
      </w:r>
    </w:p>
    <w:p w14:paraId="59DA7530"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Ensure consistency in assessment and record keeping </w:t>
      </w:r>
      <w:proofErr w:type="gramStart"/>
      <w:r>
        <w:rPr>
          <w:rFonts w:ascii="Gill Sans" w:eastAsia="Gill Sans" w:hAnsi="Gill Sans" w:cs="Gill Sans"/>
          <w:sz w:val="24"/>
          <w:szCs w:val="24"/>
        </w:rPr>
        <w:t>procedures</w:t>
      </w:r>
      <w:proofErr w:type="gramEnd"/>
    </w:p>
    <w:p w14:paraId="2CCEA873"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Keep records of attainment to inform the reporting </w:t>
      </w:r>
      <w:proofErr w:type="gramStart"/>
      <w:r>
        <w:rPr>
          <w:rFonts w:ascii="Gill Sans" w:eastAsia="Gill Sans" w:hAnsi="Gill Sans" w:cs="Gill Sans"/>
          <w:sz w:val="24"/>
          <w:szCs w:val="24"/>
        </w:rPr>
        <w:t>process</w:t>
      </w:r>
      <w:proofErr w:type="gramEnd"/>
    </w:p>
    <w:p w14:paraId="0F2120D7"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Develop learners’ skills of </w:t>
      </w:r>
      <w:proofErr w:type="spellStart"/>
      <w:r>
        <w:rPr>
          <w:rFonts w:ascii="Gill Sans" w:eastAsia="Gill Sans" w:hAnsi="Gill Sans" w:cs="Gill Sans"/>
          <w:sz w:val="24"/>
          <w:szCs w:val="24"/>
        </w:rPr>
        <w:t xml:space="preserve">self </w:t>
      </w:r>
      <w:proofErr w:type="gramStart"/>
      <w:r>
        <w:rPr>
          <w:rFonts w:ascii="Gill Sans" w:eastAsia="Gill Sans" w:hAnsi="Gill Sans" w:cs="Gill Sans"/>
          <w:sz w:val="24"/>
          <w:szCs w:val="24"/>
        </w:rPr>
        <w:t>assessment</w:t>
      </w:r>
      <w:proofErr w:type="spellEnd"/>
      <w:proofErr w:type="gramEnd"/>
      <w:r>
        <w:rPr>
          <w:rFonts w:ascii="Gill Sans" w:eastAsia="Gill Sans" w:hAnsi="Gill Sans" w:cs="Gill Sans"/>
          <w:sz w:val="24"/>
          <w:szCs w:val="24"/>
        </w:rPr>
        <w:t xml:space="preserve"> </w:t>
      </w:r>
    </w:p>
    <w:p w14:paraId="04F5A283"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Use validated assessment data to inform target setting and raise </w:t>
      </w:r>
      <w:proofErr w:type="gramStart"/>
      <w:r>
        <w:rPr>
          <w:rFonts w:ascii="Gill Sans" w:eastAsia="Gill Sans" w:hAnsi="Gill Sans" w:cs="Gill Sans"/>
          <w:sz w:val="24"/>
          <w:szCs w:val="24"/>
        </w:rPr>
        <w:t>expectations</w:t>
      </w:r>
      <w:proofErr w:type="gramEnd"/>
    </w:p>
    <w:p w14:paraId="5E683D3A"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Inform learners, parents and teachers and other relevant staff about progress and attainment, meeting all legal requirements for recording and </w:t>
      </w:r>
      <w:proofErr w:type="gramStart"/>
      <w:r>
        <w:rPr>
          <w:rFonts w:ascii="Gill Sans" w:eastAsia="Gill Sans" w:hAnsi="Gill Sans" w:cs="Gill Sans"/>
          <w:sz w:val="24"/>
          <w:szCs w:val="24"/>
        </w:rPr>
        <w:t>reporting</w:t>
      </w:r>
      <w:proofErr w:type="gramEnd"/>
    </w:p>
    <w:p w14:paraId="6001B867" w14:textId="77777777" w:rsidR="008D4843" w:rsidRDefault="00000000">
      <w:pPr>
        <w:numPr>
          <w:ilvl w:val="0"/>
          <w:numId w:val="2"/>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Motivate learners to become effective learners, building self-esteem and </w:t>
      </w:r>
      <w:proofErr w:type="gramStart"/>
      <w:r>
        <w:rPr>
          <w:rFonts w:ascii="Gill Sans" w:eastAsia="Gill Sans" w:hAnsi="Gill Sans" w:cs="Gill Sans"/>
          <w:sz w:val="24"/>
          <w:szCs w:val="24"/>
        </w:rPr>
        <w:t>self-awareness</w:t>
      </w:r>
      <w:proofErr w:type="gramEnd"/>
    </w:p>
    <w:p w14:paraId="3D0C3B8F" w14:textId="77777777" w:rsidR="008D4843" w:rsidRDefault="008D4843">
      <w:pPr>
        <w:jc w:val="both"/>
        <w:rPr>
          <w:rFonts w:ascii="Gill Sans" w:eastAsia="Gill Sans" w:hAnsi="Gill Sans" w:cs="Gill Sans"/>
          <w:sz w:val="24"/>
          <w:szCs w:val="24"/>
        </w:rPr>
      </w:pPr>
    </w:p>
    <w:p w14:paraId="1955A542" w14:textId="77777777" w:rsidR="008D4843" w:rsidRDefault="00000000">
      <w:pPr>
        <w:jc w:val="both"/>
        <w:rPr>
          <w:rFonts w:ascii="Gill Sans" w:eastAsia="Gill Sans" w:hAnsi="Gill Sans" w:cs="Gill Sans"/>
          <w:sz w:val="24"/>
          <w:szCs w:val="24"/>
        </w:rPr>
      </w:pPr>
      <w:r>
        <w:rPr>
          <w:rFonts w:ascii="Gill Sans" w:eastAsia="Gill Sans" w:hAnsi="Gill Sans" w:cs="Gill Sans"/>
          <w:b/>
          <w:sz w:val="24"/>
          <w:szCs w:val="24"/>
        </w:rPr>
        <w:t>GUIDELINES</w:t>
      </w:r>
    </w:p>
    <w:p w14:paraId="05B19352" w14:textId="77777777" w:rsidR="008D4843" w:rsidRDefault="00000000">
      <w:pPr>
        <w:jc w:val="both"/>
        <w:rPr>
          <w:rFonts w:ascii="Gill Sans" w:eastAsia="Gill Sans" w:hAnsi="Gill Sans" w:cs="Gill Sans"/>
          <w:sz w:val="24"/>
          <w:szCs w:val="24"/>
        </w:rPr>
      </w:pPr>
      <w:r>
        <w:rPr>
          <w:rFonts w:ascii="Gill Sans" w:eastAsia="Gill Sans" w:hAnsi="Gill Sans" w:cs="Gill Sans"/>
          <w:sz w:val="24"/>
          <w:szCs w:val="24"/>
        </w:rPr>
        <w:t>The following guidelines are for all departments:</w:t>
      </w:r>
    </w:p>
    <w:p w14:paraId="086D6910"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lastRenderedPageBreak/>
        <w:t>Pupil Assessment Records will be based on SATs attainment data, CATS (cognitive ability testing) and Pupil Achievement information received from feeder Primary Schools</w:t>
      </w:r>
    </w:p>
    <w:p w14:paraId="68644E19"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The progress of learners will be tracked and monitored by subject </w:t>
      </w:r>
      <w:proofErr w:type="gramStart"/>
      <w:r>
        <w:rPr>
          <w:rFonts w:ascii="Gill Sans" w:eastAsia="Gill Sans" w:hAnsi="Gill Sans" w:cs="Gill Sans"/>
          <w:sz w:val="24"/>
          <w:szCs w:val="24"/>
        </w:rPr>
        <w:t>teachers</w:t>
      </w:r>
      <w:proofErr w:type="gramEnd"/>
      <w:r>
        <w:rPr>
          <w:rFonts w:ascii="Gill Sans" w:eastAsia="Gill Sans" w:hAnsi="Gill Sans" w:cs="Gill Sans"/>
          <w:sz w:val="24"/>
          <w:szCs w:val="24"/>
        </w:rPr>
        <w:t xml:space="preserve"> </w:t>
      </w:r>
    </w:p>
    <w:p w14:paraId="6B14F344"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All teachers will be involved in an informed, systematic review of learners’ </w:t>
      </w:r>
      <w:proofErr w:type="gramStart"/>
      <w:r>
        <w:rPr>
          <w:rFonts w:ascii="Gill Sans" w:eastAsia="Gill Sans" w:hAnsi="Gill Sans" w:cs="Gill Sans"/>
          <w:sz w:val="24"/>
          <w:szCs w:val="24"/>
        </w:rPr>
        <w:t>progress</w:t>
      </w:r>
      <w:proofErr w:type="gramEnd"/>
    </w:p>
    <w:p w14:paraId="1DC55DE8"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All learners will monitor and review their own learning and set personal targets for </w:t>
      </w:r>
      <w:proofErr w:type="gramStart"/>
      <w:r>
        <w:rPr>
          <w:rFonts w:ascii="Gill Sans" w:eastAsia="Gill Sans" w:hAnsi="Gill Sans" w:cs="Gill Sans"/>
          <w:sz w:val="24"/>
          <w:szCs w:val="24"/>
        </w:rPr>
        <w:t>improvement</w:t>
      </w:r>
      <w:proofErr w:type="gramEnd"/>
    </w:p>
    <w:p w14:paraId="37B05DD4"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Records will be used to evaluate the effectiveness of Units of work and lesson </w:t>
      </w:r>
      <w:proofErr w:type="gramStart"/>
      <w:r>
        <w:rPr>
          <w:rFonts w:ascii="Gill Sans" w:eastAsia="Gill Sans" w:hAnsi="Gill Sans" w:cs="Gill Sans"/>
          <w:sz w:val="24"/>
          <w:szCs w:val="24"/>
        </w:rPr>
        <w:t>plans</w:t>
      </w:r>
      <w:proofErr w:type="gramEnd"/>
      <w:r>
        <w:rPr>
          <w:rFonts w:ascii="Gill Sans" w:eastAsia="Gill Sans" w:hAnsi="Gill Sans" w:cs="Gill Sans"/>
          <w:sz w:val="24"/>
          <w:szCs w:val="24"/>
        </w:rPr>
        <w:t xml:space="preserve"> </w:t>
      </w:r>
    </w:p>
    <w:p w14:paraId="040C71F9"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The school has effective systems for record keeping that will ensure assessment data is able to ‘travel’ with the learners enabling </w:t>
      </w:r>
      <w:proofErr w:type="gramStart"/>
      <w:r>
        <w:rPr>
          <w:rFonts w:ascii="Gill Sans" w:eastAsia="Gill Sans" w:hAnsi="Gill Sans" w:cs="Gill Sans"/>
          <w:sz w:val="24"/>
          <w:szCs w:val="24"/>
        </w:rPr>
        <w:t>continuity</w:t>
      </w:r>
      <w:proofErr w:type="gramEnd"/>
    </w:p>
    <w:p w14:paraId="6C7D1CC5"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 xml:space="preserve">Parents/carers will be invited to Annual Review Days to discuss the progress of their child, therefore becoming actively involved in setting targets for </w:t>
      </w:r>
      <w:proofErr w:type="gramStart"/>
      <w:r>
        <w:rPr>
          <w:rFonts w:ascii="Gill Sans" w:eastAsia="Gill Sans" w:hAnsi="Gill Sans" w:cs="Gill Sans"/>
          <w:sz w:val="24"/>
          <w:szCs w:val="24"/>
        </w:rPr>
        <w:t>improvement</w:t>
      </w:r>
      <w:proofErr w:type="gramEnd"/>
    </w:p>
    <w:p w14:paraId="16C59E11" w14:textId="77777777" w:rsidR="008D4843" w:rsidRDefault="00000000">
      <w:pPr>
        <w:numPr>
          <w:ilvl w:val="0"/>
          <w:numId w:val="5"/>
        </w:numPr>
        <w:spacing w:after="0" w:line="240" w:lineRule="auto"/>
        <w:ind w:left="360"/>
        <w:jc w:val="both"/>
        <w:rPr>
          <w:rFonts w:ascii="Gill Sans" w:eastAsia="Gill Sans" w:hAnsi="Gill Sans" w:cs="Gill Sans"/>
          <w:sz w:val="24"/>
          <w:szCs w:val="24"/>
        </w:rPr>
      </w:pPr>
      <w:r>
        <w:rPr>
          <w:rFonts w:ascii="Gill Sans" w:eastAsia="Gill Sans" w:hAnsi="Gill Sans" w:cs="Gill Sans"/>
          <w:sz w:val="24"/>
          <w:szCs w:val="24"/>
        </w:rPr>
        <w:t>The Principal will monitor overall pupil progress and report to the Governors at the end of the Summer Term</w:t>
      </w:r>
    </w:p>
    <w:p w14:paraId="364DA640" w14:textId="77777777" w:rsidR="008D4843" w:rsidRDefault="008D4843">
      <w:pPr>
        <w:spacing w:after="0" w:line="240" w:lineRule="auto"/>
        <w:jc w:val="both"/>
        <w:rPr>
          <w:rFonts w:ascii="Gill Sans" w:eastAsia="Gill Sans" w:hAnsi="Gill Sans" w:cs="Gill Sans"/>
          <w:sz w:val="24"/>
          <w:szCs w:val="24"/>
        </w:rPr>
      </w:pPr>
    </w:p>
    <w:p w14:paraId="5BEFC84E" w14:textId="77777777" w:rsidR="008D4843" w:rsidRDefault="00000000">
      <w:pPr>
        <w:spacing w:before="240" w:after="240" w:line="240" w:lineRule="auto"/>
        <w:rPr>
          <w:rFonts w:ascii="Gill Sans" w:eastAsia="Gill Sans" w:hAnsi="Gill Sans" w:cs="Gill Sans"/>
        </w:rPr>
      </w:pPr>
      <w:r>
        <w:rPr>
          <w:rFonts w:ascii="Gill Sans" w:eastAsia="Gill Sans" w:hAnsi="Gill Sans" w:cs="Gill Sans"/>
          <w:b/>
          <w:sz w:val="28"/>
          <w:szCs w:val="28"/>
        </w:rPr>
        <w:t>PURPOSE OF FEEDBACK</w:t>
      </w:r>
      <w:r>
        <w:rPr>
          <w:rFonts w:ascii="Gill Sans" w:eastAsia="Gill Sans" w:hAnsi="Gill Sans" w:cs="Gill Sans"/>
          <w:b/>
          <w:color w:val="365F91"/>
          <w:sz w:val="28"/>
          <w:szCs w:val="28"/>
        </w:rPr>
        <w:br/>
      </w:r>
      <w:r>
        <w:rPr>
          <w:rFonts w:ascii="Gill Sans" w:eastAsia="Gill Sans" w:hAnsi="Gill Sans" w:cs="Gill Sans"/>
        </w:rPr>
        <w:t xml:space="preserve">The sole focus of feedback is to further a child’s learning. Feedback must empower a child to take responsibility for improving their own work; it should not take away from this responsibility by adults doing the hard thinking work for the pupil (e.g., making corrections to spellings, </w:t>
      </w:r>
      <w:proofErr w:type="gramStart"/>
      <w:r>
        <w:rPr>
          <w:rFonts w:ascii="Gill Sans" w:eastAsia="Gill Sans" w:hAnsi="Gill Sans" w:cs="Gill Sans"/>
        </w:rPr>
        <w:t>punctuation</w:t>
      </w:r>
      <w:proofErr w:type="gramEnd"/>
      <w:r>
        <w:rPr>
          <w:rFonts w:ascii="Gill Sans" w:eastAsia="Gill Sans" w:hAnsi="Gill Sans" w:cs="Gill Sans"/>
        </w:rPr>
        <w:t xml:space="preserve"> or elements of grammar).</w:t>
      </w:r>
    </w:p>
    <w:p w14:paraId="18E4371F" w14:textId="77777777" w:rsidR="008D4843" w:rsidRDefault="00000000">
      <w:pPr>
        <w:spacing w:before="240" w:after="240" w:line="240" w:lineRule="auto"/>
        <w:rPr>
          <w:rFonts w:ascii="Gill Sans" w:eastAsia="Gill Sans" w:hAnsi="Gill Sans" w:cs="Gill Sans"/>
        </w:rPr>
      </w:pPr>
      <w:r>
        <w:rPr>
          <w:rFonts w:ascii="Gill Sans" w:eastAsia="Gill Sans" w:hAnsi="Gill Sans" w:cs="Gill Sans"/>
        </w:rPr>
        <w:br/>
      </w:r>
      <w:r>
        <w:rPr>
          <w:rFonts w:ascii="Gill Sans" w:eastAsia="Gill Sans" w:hAnsi="Gill Sans" w:cs="Gill Sans"/>
          <w:b/>
          <w:sz w:val="28"/>
          <w:szCs w:val="28"/>
        </w:rPr>
        <w:t xml:space="preserve">OUR FEEDBACK CYCLE </w:t>
      </w:r>
      <w:r>
        <w:rPr>
          <w:rFonts w:ascii="Gill Sans" w:eastAsia="Gill Sans" w:hAnsi="Gill Sans" w:cs="Gill Sans"/>
          <w:b/>
          <w:color w:val="365F91"/>
          <w:sz w:val="28"/>
          <w:szCs w:val="28"/>
        </w:rPr>
        <w:br/>
      </w:r>
      <w:r>
        <w:rPr>
          <w:rFonts w:ascii="Gill Sans" w:eastAsia="Gill Sans" w:hAnsi="Gill Sans" w:cs="Gill Sans"/>
        </w:rPr>
        <w:t>Our feedback cycle aims to make use of good practice approaches (EEF toolkit; DfE 2016) to ensure that children are provided with timely and purposeful feedback that furthers their learning. Our cycle enables teachers to gather assessments that enable them to adjust their teaching both within and across a sequence of lessons.</w:t>
      </w:r>
    </w:p>
    <w:p w14:paraId="0623717D" w14:textId="77777777" w:rsidR="008D4843" w:rsidRDefault="00000000">
      <w:pPr>
        <w:spacing w:before="240" w:after="240" w:line="240" w:lineRule="auto"/>
        <w:rPr>
          <w:rFonts w:ascii="Gill Sans" w:eastAsia="Gill Sans" w:hAnsi="Gill Sans" w:cs="Gill Sans"/>
        </w:rPr>
      </w:pPr>
      <w:r>
        <w:rPr>
          <w:rFonts w:ascii="Gill Sans" w:eastAsia="Gill Sans" w:hAnsi="Gill Sans" w:cs="Gill Sans"/>
        </w:rPr>
        <w:t>It is vital that teachers evaluate the work that children undertake in lessons and use information obtained from this to allow them to adjust their teaching. Feedback occurs at one of three common stages in the learning process:</w:t>
      </w:r>
    </w:p>
    <w:p w14:paraId="18C577FE" w14:textId="77777777" w:rsidR="008D4843" w:rsidRDefault="008D4843">
      <w:pPr>
        <w:spacing w:after="0" w:line="240" w:lineRule="auto"/>
        <w:jc w:val="both"/>
        <w:rPr>
          <w:rFonts w:ascii="Gill Sans" w:eastAsia="Gill Sans" w:hAnsi="Gill Sans" w:cs="Gill Sans"/>
        </w:rPr>
      </w:pPr>
    </w:p>
    <w:p w14:paraId="6A990BDC" w14:textId="77777777" w:rsidR="008D4843" w:rsidRDefault="00000000">
      <w:pPr>
        <w:spacing w:before="240" w:after="240" w:line="240" w:lineRule="auto"/>
        <w:jc w:val="both"/>
        <w:rPr>
          <w:rFonts w:ascii="Gill Sans" w:eastAsia="Gill Sans" w:hAnsi="Gill Sans" w:cs="Gill Sans"/>
          <w:b/>
          <w:color w:val="365F91"/>
          <w:sz w:val="28"/>
          <w:szCs w:val="28"/>
        </w:rPr>
      </w:pPr>
      <w:r>
        <w:rPr>
          <w:rFonts w:ascii="Gill Sans" w:eastAsia="Gill Sans" w:hAnsi="Gill Sans" w:cs="Gill Sans"/>
          <w:b/>
          <w:noProof/>
          <w:color w:val="365F91"/>
          <w:sz w:val="28"/>
          <w:szCs w:val="28"/>
        </w:rPr>
        <w:lastRenderedPageBreak/>
        <w:drawing>
          <wp:inline distT="114300" distB="114300" distL="114300" distR="114300" wp14:anchorId="5E5BD0D8" wp14:editId="0367E5FC">
            <wp:extent cx="5731200" cy="5575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5575300"/>
                    </a:xfrm>
                    <a:prstGeom prst="rect">
                      <a:avLst/>
                    </a:prstGeom>
                    <a:ln/>
                  </pic:spPr>
                </pic:pic>
              </a:graphicData>
            </a:graphic>
          </wp:inline>
        </w:drawing>
      </w:r>
    </w:p>
    <w:p w14:paraId="0C68E6CB" w14:textId="77777777" w:rsidR="008D4843" w:rsidRDefault="008D4843">
      <w:pPr>
        <w:spacing w:before="240" w:after="240" w:line="240" w:lineRule="auto"/>
        <w:jc w:val="both"/>
        <w:rPr>
          <w:rFonts w:ascii="Gill Sans" w:eastAsia="Gill Sans" w:hAnsi="Gill Sans" w:cs="Gill Sans"/>
        </w:rPr>
      </w:pPr>
    </w:p>
    <w:p w14:paraId="2F6AB47E" w14:textId="77777777" w:rsidR="008D4843" w:rsidRDefault="00000000">
      <w:pPr>
        <w:spacing w:before="240" w:after="240" w:line="240" w:lineRule="auto"/>
        <w:jc w:val="both"/>
        <w:rPr>
          <w:rFonts w:ascii="Gill Sans" w:eastAsia="Gill Sans" w:hAnsi="Gill Sans" w:cs="Gill Sans"/>
        </w:rPr>
      </w:pPr>
      <w:r>
        <w:rPr>
          <w:rFonts w:ascii="Gill Sans" w:eastAsia="Gill Sans" w:hAnsi="Gill Sans" w:cs="Gill Sans"/>
        </w:rPr>
        <w:t>The importance of editing in our feedback cycle:</w:t>
      </w:r>
    </w:p>
    <w:p w14:paraId="2B9B08D6" w14:textId="77777777" w:rsidR="008D4843" w:rsidRDefault="00000000">
      <w:pPr>
        <w:spacing w:before="240" w:after="240" w:line="240" w:lineRule="auto"/>
        <w:jc w:val="both"/>
        <w:rPr>
          <w:rFonts w:ascii="Gill Sans" w:eastAsia="Gill Sans" w:hAnsi="Gill Sans" w:cs="Gill Sans"/>
          <w:i/>
        </w:rPr>
      </w:pPr>
      <w:r>
        <w:rPr>
          <w:rFonts w:ascii="Gill Sans" w:eastAsia="Gill Sans" w:hAnsi="Gill Sans" w:cs="Gill Sans"/>
          <w:i/>
        </w:rPr>
        <w:t xml:space="preserve">“Accepting work that pupils have not checked sufficiently and then providing extensive feedback detracts from pupils’ responsibility for their own learning, particularly in editing and drafting skills. Pupils should be taught and encouraged to check their own work by understanding the success criteria, presented in an </w:t>
      </w:r>
      <w:proofErr w:type="gramStart"/>
      <w:r>
        <w:rPr>
          <w:rFonts w:ascii="Gill Sans" w:eastAsia="Gill Sans" w:hAnsi="Gill Sans" w:cs="Gill Sans"/>
          <w:i/>
        </w:rPr>
        <w:t>age appropriate</w:t>
      </w:r>
      <w:proofErr w:type="gramEnd"/>
      <w:r>
        <w:rPr>
          <w:rFonts w:ascii="Gill Sans" w:eastAsia="Gill Sans" w:hAnsi="Gill Sans" w:cs="Gill Sans"/>
          <w:i/>
        </w:rPr>
        <w:t xml:space="preserve"> way, so that they complete work to the highest standard.” (DfE, 2016).</w:t>
      </w:r>
    </w:p>
    <w:p w14:paraId="75AEC305" w14:textId="77777777" w:rsidR="008D4843" w:rsidRDefault="00000000">
      <w:pPr>
        <w:spacing w:before="240" w:after="240" w:line="240" w:lineRule="auto"/>
        <w:jc w:val="both"/>
        <w:rPr>
          <w:rFonts w:ascii="Gill Sans" w:eastAsia="Gill Sans" w:hAnsi="Gill Sans" w:cs="Gill Sans"/>
        </w:rPr>
      </w:pPr>
      <w:r>
        <w:rPr>
          <w:rFonts w:ascii="Gill Sans" w:eastAsia="Gill Sans" w:hAnsi="Gill Sans" w:cs="Gill Sans"/>
        </w:rPr>
        <w:t>It is vital that opportunities for editing are planned within a unit. Such opportunities allow children to reflect on their own knowledge and make corrections or improvements when cognitive load is reduced e.g., number formation is the sole focus. For editing to be successful it must be focused by success criteria or knowledge organisers.</w:t>
      </w:r>
    </w:p>
    <w:p w14:paraId="4C7C8962" w14:textId="77777777" w:rsidR="008D4843" w:rsidRDefault="008D4843">
      <w:pPr>
        <w:spacing w:before="240" w:after="240" w:line="240" w:lineRule="auto"/>
        <w:jc w:val="both"/>
        <w:rPr>
          <w:rFonts w:ascii="Gill Sans" w:eastAsia="Gill Sans" w:hAnsi="Gill Sans" w:cs="Gill Sans"/>
          <w:b/>
          <w:color w:val="365F91"/>
          <w:sz w:val="28"/>
          <w:szCs w:val="28"/>
        </w:rPr>
      </w:pPr>
    </w:p>
    <w:p w14:paraId="0BAB65A3" w14:textId="77777777" w:rsidR="00516C41" w:rsidRDefault="00516C41">
      <w:pPr>
        <w:spacing w:before="240" w:after="240" w:line="240" w:lineRule="auto"/>
        <w:jc w:val="both"/>
        <w:rPr>
          <w:rFonts w:ascii="Gill Sans" w:eastAsia="Gill Sans" w:hAnsi="Gill Sans" w:cs="Gill Sans"/>
          <w:b/>
          <w:color w:val="365F91"/>
          <w:sz w:val="28"/>
          <w:szCs w:val="28"/>
        </w:rPr>
      </w:pPr>
    </w:p>
    <w:p w14:paraId="60AF4419" w14:textId="77777777" w:rsidR="008D4843" w:rsidRDefault="008D4843">
      <w:pPr>
        <w:spacing w:before="240" w:after="240" w:line="240" w:lineRule="auto"/>
        <w:jc w:val="both"/>
        <w:rPr>
          <w:rFonts w:ascii="Gill Sans" w:eastAsia="Gill Sans" w:hAnsi="Gill Sans" w:cs="Gill Sans"/>
          <w:b/>
          <w:color w:val="365F91"/>
          <w:sz w:val="28"/>
          <w:szCs w:val="28"/>
        </w:rPr>
      </w:pPr>
    </w:p>
    <w:p w14:paraId="3ED46892"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color w:val="365F91"/>
          <w:sz w:val="28"/>
          <w:szCs w:val="28"/>
        </w:rPr>
        <w:lastRenderedPageBreak/>
        <w:t>How we give feedback:</w:t>
      </w:r>
    </w:p>
    <w:tbl>
      <w:tblPr>
        <w:tblStyle w:val="a"/>
        <w:tblW w:w="9660" w:type="dxa"/>
        <w:tblLayout w:type="fixed"/>
        <w:tblLook w:val="0600" w:firstRow="0" w:lastRow="0" w:firstColumn="0" w:lastColumn="0" w:noHBand="1" w:noVBand="1"/>
      </w:tblPr>
      <w:tblGrid>
        <w:gridCol w:w="1335"/>
        <w:gridCol w:w="5880"/>
        <w:gridCol w:w="2445"/>
      </w:tblGrid>
      <w:tr w:rsidR="008D4843" w14:paraId="0032EBF8" w14:textId="77777777">
        <w:trPr>
          <w:trHeight w:val="727"/>
        </w:trPr>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BC7BAF"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rPr>
              <w:t>Type</w:t>
            </w:r>
          </w:p>
        </w:tc>
        <w:tc>
          <w:tcPr>
            <w:tcW w:w="5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E1CFD3" w14:textId="77777777" w:rsidR="008D4843" w:rsidRDefault="00000000">
            <w:pPr>
              <w:spacing w:before="240" w:after="240" w:line="240" w:lineRule="auto"/>
              <w:jc w:val="both"/>
              <w:rPr>
                <w:rFonts w:ascii="Gill Sans" w:eastAsia="Gill Sans" w:hAnsi="Gill Sans" w:cs="Gill Sans"/>
                <w:sz w:val="24"/>
                <w:szCs w:val="24"/>
              </w:rPr>
            </w:pPr>
            <w:r>
              <w:rPr>
                <w:rFonts w:ascii="Gill Sans" w:eastAsia="Gill Sans" w:hAnsi="Gill Sans" w:cs="Gill Sans"/>
                <w:b/>
              </w:rPr>
              <w:t xml:space="preserve"> What it looks like</w:t>
            </w: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EB708"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rPr>
              <w:t xml:space="preserve">Evidence </w:t>
            </w:r>
          </w:p>
          <w:p w14:paraId="17F07E88" w14:textId="77777777" w:rsidR="008D4843" w:rsidRDefault="00000000">
            <w:pPr>
              <w:spacing w:before="240" w:after="240" w:line="240" w:lineRule="auto"/>
              <w:jc w:val="both"/>
              <w:rPr>
                <w:rFonts w:ascii="Gill Sans" w:eastAsia="Gill Sans" w:hAnsi="Gill Sans" w:cs="Gill Sans"/>
                <w:sz w:val="24"/>
                <w:szCs w:val="24"/>
              </w:rPr>
            </w:pPr>
            <w:r>
              <w:rPr>
                <w:rFonts w:ascii="Gill Sans" w:eastAsia="Gill Sans" w:hAnsi="Gill Sans" w:cs="Gill Sans"/>
                <w:b/>
              </w:rPr>
              <w:t>(for observers)</w:t>
            </w:r>
          </w:p>
        </w:tc>
      </w:tr>
      <w:tr w:rsidR="008D4843" w14:paraId="0FF5CD54" w14:textId="77777777">
        <w:trPr>
          <w:trHeight w:val="3795"/>
        </w:trPr>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93444A"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rPr>
              <w:t>Immediate</w:t>
            </w:r>
          </w:p>
        </w:tc>
        <w:tc>
          <w:tcPr>
            <w:tcW w:w="5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AF9163" w14:textId="77777777" w:rsidR="008D4843" w:rsidRDefault="00000000">
            <w:pPr>
              <w:numPr>
                <w:ilvl w:val="0"/>
                <w:numId w:val="6"/>
              </w:numPr>
              <w:spacing w:before="240" w:after="0" w:line="240" w:lineRule="auto"/>
              <w:rPr>
                <w:rFonts w:ascii="Gill Sans" w:eastAsia="Gill Sans" w:hAnsi="Gill Sans" w:cs="Gill Sans"/>
                <w:sz w:val="24"/>
                <w:szCs w:val="24"/>
              </w:rPr>
            </w:pPr>
            <w:r>
              <w:rPr>
                <w:rFonts w:ascii="Gill Sans" w:eastAsia="Gill Sans" w:hAnsi="Gill Sans" w:cs="Gill Sans"/>
                <w:sz w:val="24"/>
                <w:szCs w:val="24"/>
              </w:rPr>
              <w:t xml:space="preserve">Takes place during a lesson with individuals, </w:t>
            </w:r>
            <w:proofErr w:type="gramStart"/>
            <w:r>
              <w:rPr>
                <w:rFonts w:ascii="Gill Sans" w:eastAsia="Gill Sans" w:hAnsi="Gill Sans" w:cs="Gill Sans"/>
                <w:sz w:val="24"/>
                <w:szCs w:val="24"/>
              </w:rPr>
              <w:t>groups</w:t>
            </w:r>
            <w:proofErr w:type="gramEnd"/>
            <w:r>
              <w:rPr>
                <w:rFonts w:ascii="Gill Sans" w:eastAsia="Gill Sans" w:hAnsi="Gill Sans" w:cs="Gill Sans"/>
                <w:sz w:val="24"/>
                <w:szCs w:val="24"/>
              </w:rPr>
              <w:t xml:space="preserve"> or the whole class.</w:t>
            </w:r>
          </w:p>
          <w:p w14:paraId="02698EA3" w14:textId="77777777" w:rsidR="008D4843" w:rsidRDefault="00000000">
            <w:pPr>
              <w:numPr>
                <w:ilvl w:val="0"/>
                <w:numId w:val="6"/>
              </w:numPr>
              <w:spacing w:after="0" w:line="240" w:lineRule="auto"/>
              <w:rPr>
                <w:rFonts w:ascii="Gill Sans" w:eastAsia="Gill Sans" w:hAnsi="Gill Sans" w:cs="Gill Sans"/>
              </w:rPr>
            </w:pPr>
            <w:r>
              <w:rPr>
                <w:rFonts w:ascii="Gill Sans" w:eastAsia="Gill Sans" w:hAnsi="Gill Sans" w:cs="Gill Sans"/>
                <w:sz w:val="24"/>
                <w:szCs w:val="24"/>
              </w:rPr>
              <w:t>Includes the teacher and/or teaching assistant gathering assessments from their teaching e.g., whiteboard work, book work, verbal answers.</w:t>
            </w:r>
          </w:p>
          <w:p w14:paraId="2691A682" w14:textId="77777777" w:rsidR="008D4843" w:rsidRDefault="00000000">
            <w:pPr>
              <w:numPr>
                <w:ilvl w:val="0"/>
                <w:numId w:val="6"/>
              </w:numPr>
              <w:spacing w:after="0" w:line="240" w:lineRule="auto"/>
              <w:rPr>
                <w:rFonts w:ascii="Gill Sans" w:eastAsia="Gill Sans" w:hAnsi="Gill Sans" w:cs="Gill Sans"/>
              </w:rPr>
            </w:pPr>
            <w:r>
              <w:rPr>
                <w:rFonts w:ascii="Gill Sans" w:eastAsia="Gill Sans" w:hAnsi="Gill Sans" w:cs="Gill Sans"/>
                <w:sz w:val="24"/>
                <w:szCs w:val="24"/>
              </w:rPr>
              <w:t>Often given verbally to pupils for immediate actions.</w:t>
            </w:r>
          </w:p>
          <w:p w14:paraId="3CAD91E9" w14:textId="77777777" w:rsidR="008D4843" w:rsidRDefault="00000000">
            <w:pPr>
              <w:numPr>
                <w:ilvl w:val="0"/>
                <w:numId w:val="6"/>
              </w:numPr>
              <w:spacing w:after="0" w:line="240" w:lineRule="auto"/>
              <w:rPr>
                <w:rFonts w:ascii="Gill Sans" w:eastAsia="Gill Sans" w:hAnsi="Gill Sans" w:cs="Gill Sans"/>
              </w:rPr>
            </w:pPr>
            <w:r>
              <w:rPr>
                <w:rFonts w:ascii="Gill Sans" w:eastAsia="Gill Sans" w:hAnsi="Gill Sans" w:cs="Gill Sans"/>
                <w:sz w:val="24"/>
                <w:szCs w:val="24"/>
              </w:rPr>
              <w:t>Praises effort and contributions.</w:t>
            </w:r>
          </w:p>
          <w:p w14:paraId="69C36977" w14:textId="77777777" w:rsidR="008D4843" w:rsidRDefault="00000000">
            <w:pPr>
              <w:numPr>
                <w:ilvl w:val="0"/>
                <w:numId w:val="6"/>
              </w:numPr>
              <w:spacing w:after="0" w:line="240" w:lineRule="auto"/>
              <w:rPr>
                <w:rFonts w:ascii="Gill Sans" w:eastAsia="Gill Sans" w:hAnsi="Gill Sans" w:cs="Gill Sans"/>
              </w:rPr>
            </w:pPr>
            <w:r>
              <w:rPr>
                <w:rFonts w:ascii="Gill Sans" w:eastAsia="Gill Sans" w:hAnsi="Gill Sans" w:cs="Gill Sans"/>
                <w:sz w:val="24"/>
                <w:szCs w:val="24"/>
              </w:rPr>
              <w:t>May involve the use of a teaching assistant to provide</w:t>
            </w:r>
            <w:r>
              <w:rPr>
                <w:rFonts w:ascii="Gill Sans" w:eastAsia="Gill Sans" w:hAnsi="Gill Sans" w:cs="Gill Sans"/>
                <w:sz w:val="24"/>
                <w:szCs w:val="24"/>
              </w:rPr>
              <w:br/>
              <w:t>support or further challenge.</w:t>
            </w:r>
          </w:p>
          <w:p w14:paraId="08B1E18F" w14:textId="77777777" w:rsidR="008D4843" w:rsidRDefault="00000000">
            <w:pPr>
              <w:numPr>
                <w:ilvl w:val="0"/>
                <w:numId w:val="6"/>
              </w:numPr>
              <w:spacing w:after="240" w:line="240" w:lineRule="auto"/>
              <w:rPr>
                <w:rFonts w:ascii="Gill Sans" w:eastAsia="Gill Sans" w:hAnsi="Gill Sans" w:cs="Gill Sans"/>
              </w:rPr>
            </w:pPr>
            <w:r>
              <w:rPr>
                <w:rFonts w:ascii="Gill Sans" w:eastAsia="Gill Sans" w:hAnsi="Gill Sans" w:cs="Gill Sans"/>
                <w:sz w:val="24"/>
                <w:szCs w:val="24"/>
              </w:rPr>
              <w:t>May re-direct the focus of teaching or the task.</w:t>
            </w: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26F0EF" w14:textId="77777777" w:rsidR="008D4843" w:rsidRDefault="00000000">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Lesson observations; learning walks.</w:t>
            </w:r>
          </w:p>
        </w:tc>
      </w:tr>
      <w:tr w:rsidR="008D4843" w14:paraId="65AF5709" w14:textId="77777777">
        <w:trPr>
          <w:trHeight w:val="4325"/>
        </w:trPr>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2D473"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rPr>
              <w:t>Responsive (catch-up)</w:t>
            </w:r>
          </w:p>
        </w:tc>
        <w:tc>
          <w:tcPr>
            <w:tcW w:w="5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2D1DD0" w14:textId="77777777" w:rsidR="008D4843" w:rsidRDefault="00000000">
            <w:pPr>
              <w:numPr>
                <w:ilvl w:val="0"/>
                <w:numId w:val="4"/>
              </w:numPr>
              <w:spacing w:before="240" w:after="0" w:line="240" w:lineRule="auto"/>
              <w:rPr>
                <w:rFonts w:ascii="Gill Sans" w:eastAsia="Gill Sans" w:hAnsi="Gill Sans" w:cs="Gill Sans"/>
                <w:sz w:val="24"/>
                <w:szCs w:val="24"/>
              </w:rPr>
            </w:pPr>
            <w:r>
              <w:rPr>
                <w:rFonts w:ascii="Gill Sans" w:eastAsia="Gill Sans" w:hAnsi="Gill Sans" w:cs="Gill Sans"/>
                <w:sz w:val="24"/>
                <w:szCs w:val="24"/>
              </w:rPr>
              <w:t>Takes place after the lesson or activity with individuals or groups.</w:t>
            </w:r>
          </w:p>
          <w:p w14:paraId="1FDD8CD5" w14:textId="77777777" w:rsidR="008D4843" w:rsidRDefault="00000000">
            <w:pPr>
              <w:numPr>
                <w:ilvl w:val="0"/>
                <w:numId w:val="4"/>
              </w:num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Re-addresses knowledge from the lesson or activity or addresses missing prior </w:t>
            </w:r>
            <w:proofErr w:type="gramStart"/>
            <w:r>
              <w:rPr>
                <w:rFonts w:ascii="Gill Sans" w:eastAsia="Gill Sans" w:hAnsi="Gill Sans" w:cs="Gill Sans"/>
                <w:sz w:val="24"/>
                <w:szCs w:val="24"/>
              </w:rPr>
              <w:t>knowledge</w:t>
            </w:r>
            <w:proofErr w:type="gramEnd"/>
          </w:p>
          <w:p w14:paraId="117079CF" w14:textId="77777777" w:rsidR="008D4843" w:rsidRDefault="00000000">
            <w:pPr>
              <w:numPr>
                <w:ilvl w:val="0"/>
                <w:numId w:val="4"/>
              </w:num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 Often given verbally with time to rehearse knowledge immediately.</w:t>
            </w:r>
          </w:p>
          <w:p w14:paraId="22FDB70B" w14:textId="77777777" w:rsidR="008D4843" w:rsidRDefault="00000000">
            <w:pPr>
              <w:numPr>
                <w:ilvl w:val="0"/>
                <w:numId w:val="4"/>
              </w:numPr>
              <w:spacing w:after="240" w:line="240" w:lineRule="auto"/>
              <w:rPr>
                <w:rFonts w:ascii="Gill Sans" w:eastAsia="Gill Sans" w:hAnsi="Gill Sans" w:cs="Gill Sans"/>
                <w:sz w:val="24"/>
                <w:szCs w:val="24"/>
              </w:rPr>
            </w:pPr>
            <w:r>
              <w:rPr>
                <w:rFonts w:ascii="Gill Sans" w:eastAsia="Gill Sans" w:hAnsi="Gill Sans" w:cs="Gill Sans"/>
                <w:sz w:val="24"/>
                <w:szCs w:val="24"/>
              </w:rPr>
              <w:t>An element of the child’s responses to catch-up are recorded in their workbooks to show progress over time.</w:t>
            </w: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63E75A" w14:textId="77777777" w:rsidR="008D4843" w:rsidRDefault="00000000">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Learning walks; catch-up observations; feedback grids; book looks.</w:t>
            </w:r>
          </w:p>
        </w:tc>
      </w:tr>
      <w:tr w:rsidR="008D4843" w14:paraId="37A2FFDE" w14:textId="77777777">
        <w:trPr>
          <w:trHeight w:val="4320"/>
        </w:trPr>
        <w:tc>
          <w:tcPr>
            <w:tcW w:w="13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AAF154" w14:textId="77777777" w:rsidR="008D4843" w:rsidRDefault="00000000">
            <w:pPr>
              <w:spacing w:before="240" w:after="240" w:line="240" w:lineRule="auto"/>
              <w:jc w:val="both"/>
              <w:rPr>
                <w:rFonts w:ascii="Gill Sans" w:eastAsia="Gill Sans" w:hAnsi="Gill Sans" w:cs="Gill Sans"/>
                <w:b/>
              </w:rPr>
            </w:pPr>
            <w:r>
              <w:rPr>
                <w:rFonts w:ascii="Gill Sans" w:eastAsia="Gill Sans" w:hAnsi="Gill Sans" w:cs="Gill Sans"/>
                <w:b/>
              </w:rPr>
              <w:lastRenderedPageBreak/>
              <w:t>Summary (feed-forward)</w:t>
            </w:r>
          </w:p>
        </w:tc>
        <w:tc>
          <w:tcPr>
            <w:tcW w:w="5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F8DD10" w14:textId="77777777" w:rsidR="008D4843" w:rsidRDefault="00000000">
            <w:pPr>
              <w:numPr>
                <w:ilvl w:val="0"/>
                <w:numId w:val="7"/>
              </w:numPr>
              <w:spacing w:before="240" w:after="0" w:line="240" w:lineRule="auto"/>
              <w:rPr>
                <w:rFonts w:ascii="Gill Sans" w:eastAsia="Gill Sans" w:hAnsi="Gill Sans" w:cs="Gill Sans"/>
                <w:sz w:val="24"/>
                <w:szCs w:val="24"/>
              </w:rPr>
            </w:pPr>
            <w:r>
              <w:rPr>
                <w:rFonts w:ascii="Gill Sans" w:eastAsia="Gill Sans" w:hAnsi="Gill Sans" w:cs="Gill Sans"/>
                <w:sz w:val="24"/>
                <w:szCs w:val="24"/>
              </w:rPr>
              <w:t xml:space="preserve"> Involves reading/looking at the work of all pupils at the end of a lesson or unit.</w:t>
            </w:r>
          </w:p>
          <w:p w14:paraId="60457578" w14:textId="77777777" w:rsidR="008D4843" w:rsidRDefault="00000000">
            <w:pPr>
              <w:numPr>
                <w:ilvl w:val="0"/>
                <w:numId w:val="7"/>
              </w:numPr>
              <w:spacing w:after="0" w:line="240" w:lineRule="auto"/>
              <w:rPr>
                <w:rFonts w:ascii="Gill Sans" w:eastAsia="Gill Sans" w:hAnsi="Gill Sans" w:cs="Gill Sans"/>
                <w:sz w:val="24"/>
                <w:szCs w:val="24"/>
              </w:rPr>
            </w:pPr>
            <w:r>
              <w:rPr>
                <w:rFonts w:ascii="Gill Sans" w:eastAsia="Gill Sans" w:hAnsi="Gill Sans" w:cs="Gill Sans"/>
                <w:sz w:val="24"/>
                <w:szCs w:val="24"/>
              </w:rPr>
              <w:t>Identifies key strengths and misconceptions for the whole class or sub-</w:t>
            </w:r>
            <w:proofErr w:type="gramStart"/>
            <w:r>
              <w:rPr>
                <w:rFonts w:ascii="Gill Sans" w:eastAsia="Gill Sans" w:hAnsi="Gill Sans" w:cs="Gill Sans"/>
                <w:sz w:val="24"/>
                <w:szCs w:val="24"/>
              </w:rPr>
              <w:t>groups</w:t>
            </w:r>
            <w:proofErr w:type="gramEnd"/>
          </w:p>
          <w:p w14:paraId="63B86172" w14:textId="77777777" w:rsidR="008D4843" w:rsidRDefault="00000000">
            <w:pPr>
              <w:numPr>
                <w:ilvl w:val="0"/>
                <w:numId w:val="7"/>
              </w:numPr>
              <w:spacing w:after="0" w:line="240" w:lineRule="auto"/>
              <w:rPr>
                <w:rFonts w:ascii="Gill Sans" w:eastAsia="Gill Sans" w:hAnsi="Gill Sans" w:cs="Gill Sans"/>
                <w:sz w:val="24"/>
                <w:szCs w:val="24"/>
              </w:rPr>
            </w:pPr>
            <w:r>
              <w:rPr>
                <w:rFonts w:ascii="Gill Sans" w:eastAsia="Gill Sans" w:hAnsi="Gill Sans" w:cs="Gill Sans"/>
                <w:sz w:val="24"/>
                <w:szCs w:val="24"/>
              </w:rPr>
              <w:t>Takes place during the following lesson.</w:t>
            </w:r>
          </w:p>
          <w:p w14:paraId="337F3EFC" w14:textId="77777777" w:rsidR="008D4843" w:rsidRDefault="00000000">
            <w:pPr>
              <w:numPr>
                <w:ilvl w:val="0"/>
                <w:numId w:val="7"/>
              </w:numPr>
              <w:spacing w:after="0" w:line="240" w:lineRule="auto"/>
              <w:rPr>
                <w:rFonts w:ascii="Gill Sans" w:eastAsia="Gill Sans" w:hAnsi="Gill Sans" w:cs="Gill Sans"/>
                <w:sz w:val="24"/>
                <w:szCs w:val="24"/>
              </w:rPr>
            </w:pPr>
            <w:r>
              <w:rPr>
                <w:rFonts w:ascii="Gill Sans" w:eastAsia="Gill Sans" w:hAnsi="Gill Sans" w:cs="Gill Sans"/>
                <w:sz w:val="24"/>
                <w:szCs w:val="24"/>
              </w:rPr>
              <w:t>Addresses over-arching strengths and misconceptions as well as specific misconceptions for the sub-</w:t>
            </w:r>
            <w:proofErr w:type="gramStart"/>
            <w:r>
              <w:rPr>
                <w:rFonts w:ascii="Gill Sans" w:eastAsia="Gill Sans" w:hAnsi="Gill Sans" w:cs="Gill Sans"/>
                <w:sz w:val="24"/>
                <w:szCs w:val="24"/>
              </w:rPr>
              <w:t>groups</w:t>
            </w:r>
            <w:proofErr w:type="gramEnd"/>
          </w:p>
          <w:p w14:paraId="33A02AF4" w14:textId="77777777" w:rsidR="008D4843" w:rsidRDefault="00000000">
            <w:pPr>
              <w:numPr>
                <w:ilvl w:val="0"/>
                <w:numId w:val="7"/>
              </w:numPr>
              <w:spacing w:after="0" w:line="240" w:lineRule="auto"/>
              <w:rPr>
                <w:rFonts w:ascii="Gill Sans" w:eastAsia="Gill Sans" w:hAnsi="Gill Sans" w:cs="Gill Sans"/>
                <w:sz w:val="24"/>
                <w:szCs w:val="24"/>
              </w:rPr>
            </w:pPr>
            <w:r>
              <w:rPr>
                <w:rFonts w:ascii="Gill Sans" w:eastAsia="Gill Sans" w:hAnsi="Gill Sans" w:cs="Gill Sans"/>
                <w:sz w:val="24"/>
                <w:szCs w:val="24"/>
              </w:rPr>
              <w:t>Involves allocating time for editing based on the</w:t>
            </w:r>
            <w:r>
              <w:rPr>
                <w:rFonts w:ascii="Gill Sans" w:eastAsia="Gill Sans" w:hAnsi="Gill Sans" w:cs="Gill Sans"/>
                <w:sz w:val="24"/>
                <w:szCs w:val="24"/>
              </w:rPr>
              <w:br/>
              <w:t xml:space="preserve">feedback given or rehearsal of the knowledge. Editing is done in purple </w:t>
            </w:r>
            <w:proofErr w:type="gramStart"/>
            <w:r>
              <w:rPr>
                <w:rFonts w:ascii="Gill Sans" w:eastAsia="Gill Sans" w:hAnsi="Gill Sans" w:cs="Gill Sans"/>
                <w:sz w:val="24"/>
                <w:szCs w:val="24"/>
              </w:rPr>
              <w:t>pen</w:t>
            </w:r>
            <w:proofErr w:type="gramEnd"/>
          </w:p>
          <w:p w14:paraId="229CB194" w14:textId="77777777" w:rsidR="008D4843" w:rsidRDefault="00000000">
            <w:pPr>
              <w:numPr>
                <w:ilvl w:val="0"/>
                <w:numId w:val="7"/>
              </w:numPr>
              <w:spacing w:after="240" w:line="240" w:lineRule="auto"/>
              <w:rPr>
                <w:rFonts w:ascii="Gill Sans" w:eastAsia="Gill Sans" w:hAnsi="Gill Sans" w:cs="Gill Sans"/>
                <w:sz w:val="24"/>
                <w:szCs w:val="24"/>
              </w:rPr>
            </w:pPr>
            <w:r>
              <w:rPr>
                <w:rFonts w:ascii="Gill Sans" w:eastAsia="Gill Sans" w:hAnsi="Gill Sans" w:cs="Gill Sans"/>
                <w:sz w:val="24"/>
                <w:szCs w:val="24"/>
              </w:rPr>
              <w:t xml:space="preserve">May involve some peer </w:t>
            </w:r>
            <w:proofErr w:type="gramStart"/>
            <w:r>
              <w:rPr>
                <w:rFonts w:ascii="Gill Sans" w:eastAsia="Gill Sans" w:hAnsi="Gill Sans" w:cs="Gill Sans"/>
                <w:sz w:val="24"/>
                <w:szCs w:val="24"/>
              </w:rPr>
              <w:t>support</w:t>
            </w:r>
            <w:proofErr w:type="gramEnd"/>
            <w:r>
              <w:rPr>
                <w:rFonts w:ascii="Gill Sans" w:eastAsia="Gill Sans" w:hAnsi="Gill Sans" w:cs="Gill Sans"/>
                <w:sz w:val="24"/>
                <w:szCs w:val="24"/>
              </w:rPr>
              <w:t xml:space="preserve"> </w:t>
            </w:r>
          </w:p>
          <w:p w14:paraId="7055338F" w14:textId="77777777" w:rsidR="008D4843" w:rsidRDefault="008D4843">
            <w:pPr>
              <w:spacing w:before="240" w:after="240" w:line="240" w:lineRule="auto"/>
              <w:rPr>
                <w:rFonts w:ascii="Gill Sans" w:eastAsia="Gill Sans" w:hAnsi="Gill Sans" w:cs="Gill Sans"/>
                <w:sz w:val="24"/>
                <w:szCs w:val="24"/>
              </w:rPr>
            </w:pP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7E904" w14:textId="77777777" w:rsidR="008D4843" w:rsidRDefault="00000000">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Planning looks; lesson observations; learning walks; book looks.</w:t>
            </w:r>
          </w:p>
        </w:tc>
      </w:tr>
    </w:tbl>
    <w:p w14:paraId="033EB115" w14:textId="77777777" w:rsidR="008D4843" w:rsidRDefault="008D4843">
      <w:pPr>
        <w:spacing w:after="0" w:line="288" w:lineRule="auto"/>
        <w:jc w:val="both"/>
        <w:rPr>
          <w:rFonts w:ascii="Gill Sans" w:eastAsia="Gill Sans" w:hAnsi="Gill Sans" w:cs="Gill Sans"/>
          <w:sz w:val="16"/>
          <w:szCs w:val="16"/>
        </w:rPr>
      </w:pPr>
    </w:p>
    <w:p w14:paraId="171C2668" w14:textId="77777777" w:rsidR="008D4843" w:rsidRDefault="008D4843">
      <w:pPr>
        <w:spacing w:after="0" w:line="240" w:lineRule="auto"/>
        <w:ind w:left="360"/>
        <w:jc w:val="both"/>
        <w:rPr>
          <w:rFonts w:ascii="Gill Sans" w:eastAsia="Gill Sans" w:hAnsi="Gill Sans" w:cs="Gill Sans"/>
          <w:sz w:val="24"/>
          <w:szCs w:val="24"/>
        </w:rPr>
      </w:pPr>
    </w:p>
    <w:p w14:paraId="2DFA2AF8" w14:textId="77777777" w:rsidR="008D4843" w:rsidRDefault="00000000">
      <w:pPr>
        <w:tabs>
          <w:tab w:val="left" w:pos="420"/>
        </w:tabs>
        <w:jc w:val="both"/>
        <w:rPr>
          <w:rFonts w:ascii="Gill Sans" w:eastAsia="Gill Sans" w:hAnsi="Gill Sans" w:cs="Gill Sans"/>
          <w:sz w:val="24"/>
          <w:szCs w:val="24"/>
        </w:rPr>
      </w:pPr>
      <w:r>
        <w:rPr>
          <w:rFonts w:ascii="Gill Sans" w:eastAsia="Gill Sans" w:hAnsi="Gill Sans" w:cs="Gill Sans"/>
          <w:b/>
          <w:sz w:val="24"/>
          <w:szCs w:val="24"/>
        </w:rPr>
        <w:t>GUIDELINES</w:t>
      </w:r>
    </w:p>
    <w:p w14:paraId="714F25A3" w14:textId="77777777" w:rsidR="008D4843" w:rsidRDefault="00000000">
      <w:pPr>
        <w:numPr>
          <w:ilvl w:val="0"/>
          <w:numId w:val="3"/>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Internal Examinations will be conducted twice a </w:t>
      </w:r>
      <w:proofErr w:type="gramStart"/>
      <w:r>
        <w:rPr>
          <w:rFonts w:ascii="Gill Sans" w:eastAsia="Gill Sans" w:hAnsi="Gill Sans" w:cs="Gill Sans"/>
          <w:color w:val="000000"/>
          <w:sz w:val="24"/>
          <w:szCs w:val="24"/>
        </w:rPr>
        <w:t>year</w:t>
      </w:r>
      <w:proofErr w:type="gramEnd"/>
    </w:p>
    <w:p w14:paraId="0463CB3D" w14:textId="77777777" w:rsidR="008D4843" w:rsidRDefault="00000000">
      <w:pPr>
        <w:numPr>
          <w:ilvl w:val="0"/>
          <w:numId w:val="3"/>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During the year assessments must be criterion-referenced ensuring that all curriculum areas use the same measures for communicating attainment </w:t>
      </w:r>
    </w:p>
    <w:p w14:paraId="0378A1BB" w14:textId="77777777" w:rsidR="008D4843" w:rsidRDefault="00000000">
      <w:pPr>
        <w:numPr>
          <w:ilvl w:val="0"/>
          <w:numId w:val="3"/>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Learners must be given opportunities to achieve the targets </w:t>
      </w:r>
      <w:proofErr w:type="gramStart"/>
      <w:r>
        <w:rPr>
          <w:rFonts w:ascii="Gill Sans" w:eastAsia="Gill Sans" w:hAnsi="Gill Sans" w:cs="Gill Sans"/>
          <w:color w:val="000000"/>
          <w:sz w:val="24"/>
          <w:szCs w:val="24"/>
        </w:rPr>
        <w:t>set</w:t>
      </w:r>
      <w:proofErr w:type="gramEnd"/>
    </w:p>
    <w:p w14:paraId="45E129BF" w14:textId="77777777" w:rsidR="008D4843" w:rsidRDefault="00000000">
      <w:pPr>
        <w:numPr>
          <w:ilvl w:val="0"/>
          <w:numId w:val="3"/>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All learners should be made aware of what is being assessed (Learning Objectives and Learning Outcomes) before embarking on a </w:t>
      </w:r>
      <w:proofErr w:type="gramStart"/>
      <w:r>
        <w:rPr>
          <w:rFonts w:ascii="Gill Sans" w:eastAsia="Gill Sans" w:hAnsi="Gill Sans" w:cs="Gill Sans"/>
          <w:color w:val="000000"/>
          <w:sz w:val="24"/>
          <w:szCs w:val="24"/>
        </w:rPr>
        <w:t>task</w:t>
      </w:r>
      <w:proofErr w:type="gramEnd"/>
    </w:p>
    <w:p w14:paraId="6A0B61AC" w14:textId="77777777" w:rsidR="008D4843" w:rsidRDefault="00000000">
      <w:pPr>
        <w:numPr>
          <w:ilvl w:val="0"/>
          <w:numId w:val="3"/>
        </w:num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Subject Teachers will keep records of pupil progress which will include assessment results from Key Stage 2 till 4.</w:t>
      </w:r>
    </w:p>
    <w:p w14:paraId="51AEE2CB" w14:textId="77777777" w:rsidR="008D4843" w:rsidRDefault="008D4843">
      <w:pPr>
        <w:pBdr>
          <w:top w:val="nil"/>
          <w:left w:val="nil"/>
          <w:bottom w:val="nil"/>
          <w:right w:val="nil"/>
          <w:between w:val="nil"/>
        </w:pBdr>
        <w:tabs>
          <w:tab w:val="left" w:pos="360"/>
        </w:tabs>
        <w:spacing w:after="0" w:line="240" w:lineRule="auto"/>
        <w:jc w:val="both"/>
        <w:rPr>
          <w:rFonts w:ascii="Gill Sans" w:eastAsia="Gill Sans" w:hAnsi="Gill Sans" w:cs="Gill Sans"/>
          <w:color w:val="000000"/>
          <w:sz w:val="24"/>
          <w:szCs w:val="24"/>
        </w:rPr>
      </w:pPr>
    </w:p>
    <w:p w14:paraId="3D3F6162" w14:textId="77777777" w:rsidR="008D4843" w:rsidRDefault="00000000">
      <w:pPr>
        <w:pBdr>
          <w:top w:val="nil"/>
          <w:left w:val="nil"/>
          <w:bottom w:val="nil"/>
          <w:right w:val="nil"/>
          <w:between w:val="nil"/>
        </w:pBdr>
        <w:spacing w:before="280" w:after="280" w:line="240" w:lineRule="auto"/>
        <w:rPr>
          <w:rFonts w:ascii="Gill Sans" w:eastAsia="Gill Sans" w:hAnsi="Gill Sans" w:cs="Gill Sans"/>
          <w:sz w:val="24"/>
          <w:szCs w:val="24"/>
        </w:rPr>
      </w:pPr>
      <w:r>
        <w:rPr>
          <w:rFonts w:ascii="Gill Sans" w:eastAsia="Gill Sans" w:hAnsi="Gill Sans" w:cs="Gill Sans"/>
          <w:b/>
          <w:color w:val="000000"/>
          <w:sz w:val="24"/>
          <w:szCs w:val="24"/>
        </w:rPr>
        <w:t>KS3</w:t>
      </w:r>
    </w:p>
    <w:p w14:paraId="4387CC0F" w14:textId="77777777" w:rsidR="008D4843" w:rsidRDefault="00000000">
      <w:pPr>
        <w:pBdr>
          <w:top w:val="nil"/>
          <w:left w:val="nil"/>
          <w:bottom w:val="nil"/>
          <w:right w:val="nil"/>
          <w:between w:val="nil"/>
        </w:pBdr>
        <w:spacing w:before="280" w:after="28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Pupils’ termly attainment data will be displayed as follows:</w:t>
      </w:r>
    </w:p>
    <w:tbl>
      <w:tblPr>
        <w:tblStyle w:val="a0"/>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076"/>
        <w:gridCol w:w="6372"/>
      </w:tblGrid>
      <w:tr w:rsidR="008D4843" w14:paraId="72C3E0A0" w14:textId="77777777">
        <w:trPr>
          <w:trHeight w:val="419"/>
        </w:trPr>
        <w:tc>
          <w:tcPr>
            <w:tcW w:w="1623" w:type="dxa"/>
            <w:shd w:val="clear" w:color="auto" w:fill="FF0000"/>
          </w:tcPr>
          <w:p w14:paraId="4BAC4506"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 xml:space="preserve">Emerging </w:t>
            </w:r>
          </w:p>
        </w:tc>
        <w:tc>
          <w:tcPr>
            <w:tcW w:w="1076" w:type="dxa"/>
            <w:shd w:val="clear" w:color="auto" w:fill="FF0000"/>
          </w:tcPr>
          <w:p w14:paraId="2AE0CE66" w14:textId="77777777" w:rsidR="008D4843" w:rsidRDefault="00000000">
            <w:pPr>
              <w:ind w:right="-79"/>
              <w:jc w:val="center"/>
              <w:rPr>
                <w:rFonts w:ascii="Gill Sans" w:eastAsia="Gill Sans" w:hAnsi="Gill Sans" w:cs="Gill Sans"/>
                <w:sz w:val="24"/>
                <w:szCs w:val="24"/>
              </w:rPr>
            </w:pPr>
            <w:proofErr w:type="spellStart"/>
            <w:r>
              <w:rPr>
                <w:rFonts w:ascii="Gill Sans" w:eastAsia="Gill Sans" w:hAnsi="Gill Sans" w:cs="Gill Sans"/>
                <w:b/>
                <w:sz w:val="24"/>
                <w:szCs w:val="24"/>
              </w:rPr>
              <w:t>Em</w:t>
            </w:r>
            <w:proofErr w:type="spellEnd"/>
          </w:p>
        </w:tc>
        <w:tc>
          <w:tcPr>
            <w:tcW w:w="6372" w:type="dxa"/>
            <w:shd w:val="clear" w:color="auto" w:fill="FF0000"/>
          </w:tcPr>
          <w:p w14:paraId="0D5AE305" w14:textId="77777777" w:rsidR="008D4843" w:rsidRDefault="00000000">
            <w:pPr>
              <w:ind w:right="-79"/>
              <w:jc w:val="right"/>
              <w:rPr>
                <w:rFonts w:ascii="Gill Sans" w:eastAsia="Gill Sans" w:hAnsi="Gill Sans" w:cs="Gill Sans"/>
                <w:sz w:val="24"/>
                <w:szCs w:val="24"/>
              </w:rPr>
            </w:pPr>
            <w:r>
              <w:rPr>
                <w:rFonts w:ascii="Gill Sans" w:eastAsia="Gill Sans" w:hAnsi="Gill Sans" w:cs="Gill Sans"/>
                <w:sz w:val="24"/>
                <w:szCs w:val="24"/>
              </w:rPr>
              <w:t xml:space="preserve">  Learner has not met the term’s expectations</w:t>
            </w:r>
          </w:p>
        </w:tc>
      </w:tr>
      <w:tr w:rsidR="008D4843" w14:paraId="33A4A638" w14:textId="77777777">
        <w:trPr>
          <w:trHeight w:val="419"/>
        </w:trPr>
        <w:tc>
          <w:tcPr>
            <w:tcW w:w="1623" w:type="dxa"/>
            <w:shd w:val="clear" w:color="auto" w:fill="FFFF00"/>
          </w:tcPr>
          <w:p w14:paraId="5F8D4199"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Developing</w:t>
            </w:r>
          </w:p>
        </w:tc>
        <w:tc>
          <w:tcPr>
            <w:tcW w:w="1076" w:type="dxa"/>
            <w:shd w:val="clear" w:color="auto" w:fill="FFFF00"/>
          </w:tcPr>
          <w:p w14:paraId="491A84F1"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D</w:t>
            </w:r>
          </w:p>
        </w:tc>
        <w:tc>
          <w:tcPr>
            <w:tcW w:w="6372" w:type="dxa"/>
            <w:shd w:val="clear" w:color="auto" w:fill="FFFF00"/>
          </w:tcPr>
          <w:p w14:paraId="196ADCC8" w14:textId="77777777" w:rsidR="008D4843" w:rsidRDefault="00000000">
            <w:pPr>
              <w:ind w:right="-79"/>
              <w:jc w:val="right"/>
              <w:rPr>
                <w:rFonts w:ascii="Gill Sans" w:eastAsia="Gill Sans" w:hAnsi="Gill Sans" w:cs="Gill Sans"/>
                <w:sz w:val="24"/>
                <w:szCs w:val="24"/>
              </w:rPr>
            </w:pPr>
            <w:r>
              <w:rPr>
                <w:rFonts w:ascii="Gill Sans" w:eastAsia="Gill Sans" w:hAnsi="Gill Sans" w:cs="Gill Sans"/>
                <w:sz w:val="24"/>
                <w:szCs w:val="24"/>
              </w:rPr>
              <w:t xml:space="preserve">  Learner is working towards meeting the term’s expectations </w:t>
            </w:r>
          </w:p>
        </w:tc>
      </w:tr>
      <w:tr w:rsidR="008D4843" w14:paraId="264859D4" w14:textId="77777777">
        <w:trPr>
          <w:trHeight w:val="419"/>
        </w:trPr>
        <w:tc>
          <w:tcPr>
            <w:tcW w:w="1623" w:type="dxa"/>
            <w:shd w:val="clear" w:color="auto" w:fill="00B050"/>
          </w:tcPr>
          <w:p w14:paraId="4E8989B6"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 xml:space="preserve">Securing </w:t>
            </w:r>
          </w:p>
        </w:tc>
        <w:tc>
          <w:tcPr>
            <w:tcW w:w="1076" w:type="dxa"/>
            <w:shd w:val="clear" w:color="auto" w:fill="00B050"/>
          </w:tcPr>
          <w:p w14:paraId="0D74DD04"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S</w:t>
            </w:r>
          </w:p>
        </w:tc>
        <w:tc>
          <w:tcPr>
            <w:tcW w:w="6372" w:type="dxa"/>
            <w:shd w:val="clear" w:color="auto" w:fill="00B050"/>
          </w:tcPr>
          <w:p w14:paraId="574FAA62" w14:textId="77777777" w:rsidR="008D4843" w:rsidRDefault="00000000">
            <w:pPr>
              <w:ind w:right="-79"/>
              <w:jc w:val="right"/>
              <w:rPr>
                <w:rFonts w:ascii="Gill Sans" w:eastAsia="Gill Sans" w:hAnsi="Gill Sans" w:cs="Gill Sans"/>
                <w:sz w:val="24"/>
                <w:szCs w:val="24"/>
              </w:rPr>
            </w:pPr>
            <w:r>
              <w:rPr>
                <w:rFonts w:ascii="Gill Sans" w:eastAsia="Gill Sans" w:hAnsi="Gill Sans" w:cs="Gill Sans"/>
                <w:sz w:val="24"/>
                <w:szCs w:val="24"/>
              </w:rPr>
              <w:t xml:space="preserve">  Learner has securely met the term’s expectations</w:t>
            </w:r>
          </w:p>
        </w:tc>
      </w:tr>
      <w:tr w:rsidR="008D4843" w14:paraId="2EF5E3CD" w14:textId="77777777">
        <w:trPr>
          <w:trHeight w:val="419"/>
        </w:trPr>
        <w:tc>
          <w:tcPr>
            <w:tcW w:w="1623" w:type="dxa"/>
            <w:shd w:val="clear" w:color="auto" w:fill="00B0F0"/>
          </w:tcPr>
          <w:p w14:paraId="40AAE6E4"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 xml:space="preserve">Exceeding </w:t>
            </w:r>
          </w:p>
        </w:tc>
        <w:tc>
          <w:tcPr>
            <w:tcW w:w="1076" w:type="dxa"/>
            <w:shd w:val="clear" w:color="auto" w:fill="00B0F0"/>
          </w:tcPr>
          <w:p w14:paraId="7768A09A" w14:textId="77777777" w:rsidR="008D4843" w:rsidRDefault="00000000">
            <w:pPr>
              <w:ind w:right="-79"/>
              <w:jc w:val="center"/>
              <w:rPr>
                <w:rFonts w:ascii="Gill Sans" w:eastAsia="Gill Sans" w:hAnsi="Gill Sans" w:cs="Gill Sans"/>
                <w:sz w:val="24"/>
                <w:szCs w:val="24"/>
              </w:rPr>
            </w:pPr>
            <w:r>
              <w:rPr>
                <w:rFonts w:ascii="Gill Sans" w:eastAsia="Gill Sans" w:hAnsi="Gill Sans" w:cs="Gill Sans"/>
                <w:b/>
                <w:sz w:val="24"/>
                <w:szCs w:val="24"/>
              </w:rPr>
              <w:t>Ex</w:t>
            </w:r>
          </w:p>
        </w:tc>
        <w:tc>
          <w:tcPr>
            <w:tcW w:w="6372" w:type="dxa"/>
            <w:shd w:val="clear" w:color="auto" w:fill="00B0F0"/>
          </w:tcPr>
          <w:p w14:paraId="03E623BE" w14:textId="77777777" w:rsidR="008D4843" w:rsidRDefault="00000000">
            <w:pPr>
              <w:ind w:right="-79"/>
              <w:jc w:val="right"/>
              <w:rPr>
                <w:rFonts w:ascii="Gill Sans" w:eastAsia="Gill Sans" w:hAnsi="Gill Sans" w:cs="Gill Sans"/>
                <w:sz w:val="24"/>
                <w:szCs w:val="24"/>
              </w:rPr>
            </w:pPr>
            <w:r>
              <w:rPr>
                <w:rFonts w:ascii="Gill Sans" w:eastAsia="Gill Sans" w:hAnsi="Gill Sans" w:cs="Gill Sans"/>
                <w:sz w:val="24"/>
                <w:szCs w:val="24"/>
              </w:rPr>
              <w:t xml:space="preserve">  Learner has met majority of the term’s expectations</w:t>
            </w:r>
          </w:p>
        </w:tc>
      </w:tr>
    </w:tbl>
    <w:p w14:paraId="2A30F6A8" w14:textId="77777777" w:rsidR="008D4843" w:rsidRDefault="008D4843">
      <w:pPr>
        <w:pBdr>
          <w:top w:val="nil"/>
          <w:left w:val="nil"/>
          <w:bottom w:val="nil"/>
          <w:right w:val="nil"/>
          <w:between w:val="nil"/>
        </w:pBdr>
        <w:spacing w:before="280" w:after="280" w:line="240" w:lineRule="auto"/>
        <w:rPr>
          <w:rFonts w:ascii="Gill Sans" w:eastAsia="Gill Sans" w:hAnsi="Gill Sans" w:cs="Gill Sans"/>
          <w:color w:val="000000"/>
          <w:sz w:val="24"/>
          <w:szCs w:val="24"/>
        </w:rPr>
      </w:pPr>
    </w:p>
    <w:p w14:paraId="337353F0" w14:textId="77777777" w:rsidR="008D4843" w:rsidRDefault="00000000">
      <w:pPr>
        <w:jc w:val="both"/>
        <w:rPr>
          <w:rFonts w:ascii="Gill Sans" w:eastAsia="Gill Sans" w:hAnsi="Gill Sans" w:cs="Gill Sans"/>
          <w:b/>
          <w:sz w:val="24"/>
          <w:szCs w:val="24"/>
        </w:rPr>
      </w:pPr>
      <w:r>
        <w:rPr>
          <w:rFonts w:ascii="Gill Sans" w:eastAsia="Gill Sans" w:hAnsi="Gill Sans" w:cs="Gill Sans"/>
          <w:b/>
          <w:sz w:val="24"/>
          <w:szCs w:val="24"/>
        </w:rPr>
        <w:t>KS4</w:t>
      </w:r>
    </w:p>
    <w:p w14:paraId="6A67EDE9" w14:textId="77777777" w:rsidR="008D4843" w:rsidRDefault="00000000">
      <w:pPr>
        <w:jc w:val="both"/>
        <w:rPr>
          <w:rFonts w:ascii="Gill Sans" w:eastAsia="Gill Sans" w:hAnsi="Gill Sans" w:cs="Gill Sans"/>
          <w:sz w:val="24"/>
          <w:szCs w:val="24"/>
        </w:rPr>
      </w:pPr>
      <w:r>
        <w:rPr>
          <w:rFonts w:ascii="Gill Sans" w:eastAsia="Gill Sans" w:hAnsi="Gill Sans" w:cs="Gill Sans"/>
          <w:sz w:val="24"/>
          <w:szCs w:val="24"/>
        </w:rPr>
        <w:t xml:space="preserve">Pupil data will be given in grades according to the 9-1 grading system. All externally moderated courses will follow the examination board’s assessment grading </w:t>
      </w:r>
      <w:proofErr w:type="gramStart"/>
      <w:r>
        <w:rPr>
          <w:rFonts w:ascii="Gill Sans" w:eastAsia="Gill Sans" w:hAnsi="Gill Sans" w:cs="Gill Sans"/>
          <w:sz w:val="24"/>
          <w:szCs w:val="24"/>
        </w:rPr>
        <w:t>criteria</w:t>
      </w:r>
      <w:proofErr w:type="gramEnd"/>
    </w:p>
    <w:p w14:paraId="301EE7AD" w14:textId="77777777" w:rsidR="008D4843" w:rsidRDefault="008D4843">
      <w:pPr>
        <w:jc w:val="both"/>
        <w:rPr>
          <w:rFonts w:ascii="Gill Sans" w:eastAsia="Gill Sans" w:hAnsi="Gill Sans" w:cs="Gill Sans"/>
          <w:sz w:val="24"/>
          <w:szCs w:val="24"/>
        </w:rPr>
      </w:pPr>
    </w:p>
    <w:p w14:paraId="2CAA9E22" w14:textId="77777777" w:rsidR="008D4843" w:rsidRDefault="00000000">
      <w:pPr>
        <w:jc w:val="both"/>
        <w:rPr>
          <w:rFonts w:ascii="Gill Sans" w:eastAsia="Gill Sans" w:hAnsi="Gill Sans" w:cs="Gill Sans"/>
          <w:b/>
          <w:sz w:val="24"/>
          <w:szCs w:val="24"/>
        </w:rPr>
      </w:pPr>
      <w:r>
        <w:rPr>
          <w:rFonts w:ascii="Gill Sans" w:eastAsia="Gill Sans" w:hAnsi="Gill Sans" w:cs="Gill Sans"/>
          <w:b/>
          <w:sz w:val="24"/>
          <w:szCs w:val="24"/>
        </w:rPr>
        <w:t>KS5</w:t>
      </w:r>
    </w:p>
    <w:p w14:paraId="2881405D" w14:textId="1242E47B" w:rsidR="008D4843" w:rsidRDefault="00000000">
      <w:pPr>
        <w:jc w:val="both"/>
        <w:rPr>
          <w:rFonts w:ascii="Gill Sans" w:eastAsia="Gill Sans" w:hAnsi="Gill Sans" w:cs="Gill Sans"/>
          <w:sz w:val="24"/>
          <w:szCs w:val="24"/>
        </w:rPr>
      </w:pPr>
      <w:r>
        <w:rPr>
          <w:rFonts w:ascii="Gill Sans" w:eastAsia="Gill Sans" w:hAnsi="Gill Sans" w:cs="Gill Sans"/>
          <w:sz w:val="24"/>
          <w:szCs w:val="24"/>
        </w:rPr>
        <w:t>Pupil data will be given in grades according to the A -U / Distinction* - Pass grading system.</w:t>
      </w:r>
      <w:r w:rsidR="00A85C45">
        <w:rPr>
          <w:rFonts w:ascii="Gill Sans" w:eastAsia="Gill Sans" w:hAnsi="Gill Sans" w:cs="Gill Sans"/>
          <w:sz w:val="24"/>
          <w:szCs w:val="24"/>
        </w:rPr>
        <w:t xml:space="preserve"> </w:t>
      </w:r>
      <w:proofErr w:type="gramStart"/>
      <w:r>
        <w:rPr>
          <w:rFonts w:ascii="Gill Sans" w:eastAsia="Gill Sans" w:hAnsi="Gill Sans" w:cs="Gill Sans"/>
          <w:sz w:val="24"/>
          <w:szCs w:val="24"/>
        </w:rPr>
        <w:t>All</w:t>
      </w:r>
      <w:proofErr w:type="gramEnd"/>
      <w:r>
        <w:rPr>
          <w:rFonts w:ascii="Gill Sans" w:eastAsia="Gill Sans" w:hAnsi="Gill Sans" w:cs="Gill Sans"/>
          <w:sz w:val="24"/>
          <w:szCs w:val="24"/>
        </w:rPr>
        <w:t xml:space="preserve"> externally moderated courses will follow the examination board’s assessment grading criteria</w:t>
      </w:r>
    </w:p>
    <w:p w14:paraId="018F0A9A" w14:textId="77777777" w:rsidR="008D4843" w:rsidRDefault="008D4843">
      <w:pPr>
        <w:jc w:val="both"/>
        <w:rPr>
          <w:rFonts w:ascii="Gill Sans" w:eastAsia="Gill Sans" w:hAnsi="Gill Sans" w:cs="Gill Sans"/>
          <w:sz w:val="24"/>
          <w:szCs w:val="24"/>
        </w:rPr>
      </w:pPr>
    </w:p>
    <w:p w14:paraId="67966F1D" w14:textId="77777777" w:rsidR="008D4843" w:rsidRDefault="00000000">
      <w:pPr>
        <w:jc w:val="both"/>
        <w:rPr>
          <w:rFonts w:ascii="Gill Sans" w:eastAsia="Gill Sans" w:hAnsi="Gill Sans" w:cs="Gill Sans"/>
          <w:sz w:val="24"/>
          <w:szCs w:val="24"/>
        </w:rPr>
      </w:pPr>
      <w:r>
        <w:rPr>
          <w:rFonts w:ascii="Gill Sans" w:eastAsia="Gill Sans" w:hAnsi="Gill Sans" w:cs="Gill Sans"/>
          <w:b/>
          <w:sz w:val="24"/>
          <w:szCs w:val="24"/>
        </w:rPr>
        <w:t>MONITORING &amp; EVALUATION</w:t>
      </w:r>
    </w:p>
    <w:p w14:paraId="11319C15" w14:textId="77777777" w:rsidR="008D4843" w:rsidRDefault="00000000">
      <w:pPr>
        <w:pBdr>
          <w:top w:val="nil"/>
          <w:left w:val="nil"/>
          <w:bottom w:val="nil"/>
          <w:right w:val="nil"/>
          <w:between w:val="nil"/>
        </w:pBd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This policy will be reviewed annually at the Academic Board Meeting during the Summer Term unless there are significant changes made to assessment procedures. The policy will take account of national initiatives and the views of parents, </w:t>
      </w:r>
      <w:proofErr w:type="gramStart"/>
      <w:r>
        <w:rPr>
          <w:rFonts w:ascii="Gill Sans" w:eastAsia="Gill Sans" w:hAnsi="Gill Sans" w:cs="Gill Sans"/>
          <w:color w:val="000000"/>
          <w:sz w:val="24"/>
          <w:szCs w:val="24"/>
        </w:rPr>
        <w:t>teachers</w:t>
      </w:r>
      <w:proofErr w:type="gramEnd"/>
      <w:r>
        <w:rPr>
          <w:rFonts w:ascii="Gill Sans" w:eastAsia="Gill Sans" w:hAnsi="Gill Sans" w:cs="Gill Sans"/>
          <w:color w:val="000000"/>
          <w:sz w:val="24"/>
          <w:szCs w:val="24"/>
        </w:rPr>
        <w:t xml:space="preserve"> and governors.</w:t>
      </w:r>
    </w:p>
    <w:p w14:paraId="373D89D3" w14:textId="77777777" w:rsidR="008D4843" w:rsidRDefault="008D4843">
      <w:pPr>
        <w:jc w:val="both"/>
        <w:rPr>
          <w:rFonts w:ascii="Gill Sans" w:eastAsia="Gill Sans" w:hAnsi="Gill Sans" w:cs="Gill Sans"/>
          <w:sz w:val="24"/>
          <w:szCs w:val="24"/>
        </w:rPr>
      </w:pPr>
    </w:p>
    <w:tbl>
      <w:tblPr>
        <w:tblStyle w:val="a1"/>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81"/>
        <w:gridCol w:w="3081"/>
      </w:tblGrid>
      <w:tr w:rsidR="008D4843" w14:paraId="5490D6FD" w14:textId="77777777">
        <w:trPr>
          <w:jc w:val="center"/>
        </w:trPr>
        <w:tc>
          <w:tcPr>
            <w:tcW w:w="3080" w:type="dxa"/>
          </w:tcPr>
          <w:p w14:paraId="4EDD4655" w14:textId="77777777" w:rsidR="008D4843" w:rsidRDefault="00000000">
            <w:pPr>
              <w:rPr>
                <w:rFonts w:ascii="Gill Sans" w:eastAsia="Gill Sans" w:hAnsi="Gill Sans" w:cs="Gill Sans"/>
                <w:sz w:val="24"/>
                <w:szCs w:val="24"/>
              </w:rPr>
            </w:pPr>
            <w:r>
              <w:rPr>
                <w:rFonts w:ascii="Gill Sans" w:eastAsia="Gill Sans" w:hAnsi="Gill Sans" w:cs="Gill Sans"/>
                <w:b/>
                <w:sz w:val="24"/>
                <w:szCs w:val="24"/>
              </w:rPr>
              <w:t>Date approved by Board of Governors</w:t>
            </w:r>
          </w:p>
        </w:tc>
        <w:tc>
          <w:tcPr>
            <w:tcW w:w="3081" w:type="dxa"/>
          </w:tcPr>
          <w:p w14:paraId="19E00D30" w14:textId="77777777" w:rsidR="008D4843" w:rsidRDefault="00000000">
            <w:pPr>
              <w:rPr>
                <w:rFonts w:ascii="Gill Sans" w:eastAsia="Gill Sans" w:hAnsi="Gill Sans" w:cs="Gill Sans"/>
                <w:sz w:val="24"/>
                <w:szCs w:val="24"/>
              </w:rPr>
            </w:pPr>
            <w:r>
              <w:rPr>
                <w:rFonts w:ascii="Gill Sans" w:eastAsia="Gill Sans" w:hAnsi="Gill Sans" w:cs="Gill Sans"/>
                <w:b/>
                <w:sz w:val="24"/>
                <w:szCs w:val="24"/>
              </w:rPr>
              <w:t>Date of implementation</w:t>
            </w:r>
          </w:p>
        </w:tc>
        <w:tc>
          <w:tcPr>
            <w:tcW w:w="3081" w:type="dxa"/>
          </w:tcPr>
          <w:p w14:paraId="4366A9E7" w14:textId="77777777" w:rsidR="008D4843" w:rsidRDefault="00000000">
            <w:pPr>
              <w:rPr>
                <w:rFonts w:ascii="Gill Sans" w:eastAsia="Gill Sans" w:hAnsi="Gill Sans" w:cs="Gill Sans"/>
                <w:sz w:val="24"/>
                <w:szCs w:val="24"/>
              </w:rPr>
            </w:pPr>
            <w:r>
              <w:rPr>
                <w:rFonts w:ascii="Gill Sans" w:eastAsia="Gill Sans" w:hAnsi="Gill Sans" w:cs="Gill Sans"/>
                <w:b/>
                <w:sz w:val="24"/>
                <w:szCs w:val="24"/>
              </w:rPr>
              <w:t>Date of next review</w:t>
            </w:r>
          </w:p>
        </w:tc>
      </w:tr>
      <w:tr w:rsidR="008D4843" w14:paraId="1E49CFAC" w14:textId="77777777">
        <w:trPr>
          <w:jc w:val="center"/>
        </w:trPr>
        <w:tc>
          <w:tcPr>
            <w:tcW w:w="3080" w:type="dxa"/>
          </w:tcPr>
          <w:p w14:paraId="53947A1B" w14:textId="77777777" w:rsidR="008D4843" w:rsidRDefault="00000000">
            <w:pPr>
              <w:rPr>
                <w:rFonts w:ascii="Gill Sans" w:eastAsia="Gill Sans" w:hAnsi="Gill Sans" w:cs="Gill Sans"/>
                <w:sz w:val="24"/>
                <w:szCs w:val="24"/>
              </w:rPr>
            </w:pPr>
            <w:r>
              <w:rPr>
                <w:rFonts w:ascii="Gill Sans" w:eastAsia="Gill Sans" w:hAnsi="Gill Sans" w:cs="Gill Sans"/>
                <w:sz w:val="24"/>
                <w:szCs w:val="24"/>
              </w:rPr>
              <w:t>Sep 2023</w:t>
            </w:r>
          </w:p>
        </w:tc>
        <w:tc>
          <w:tcPr>
            <w:tcW w:w="3081" w:type="dxa"/>
          </w:tcPr>
          <w:p w14:paraId="021D419E" w14:textId="77777777" w:rsidR="008D4843" w:rsidRDefault="00000000">
            <w:pPr>
              <w:rPr>
                <w:rFonts w:ascii="Gill Sans" w:eastAsia="Gill Sans" w:hAnsi="Gill Sans" w:cs="Gill Sans"/>
                <w:sz w:val="24"/>
                <w:szCs w:val="24"/>
              </w:rPr>
            </w:pPr>
            <w:r>
              <w:rPr>
                <w:rFonts w:ascii="Gill Sans" w:eastAsia="Gill Sans" w:hAnsi="Gill Sans" w:cs="Gill Sans"/>
                <w:sz w:val="24"/>
                <w:szCs w:val="24"/>
              </w:rPr>
              <w:t>Sep 2023</w:t>
            </w:r>
          </w:p>
        </w:tc>
        <w:tc>
          <w:tcPr>
            <w:tcW w:w="3081" w:type="dxa"/>
          </w:tcPr>
          <w:p w14:paraId="376AFBC7" w14:textId="77777777" w:rsidR="008D4843" w:rsidRDefault="00000000">
            <w:pPr>
              <w:rPr>
                <w:rFonts w:ascii="Gill Sans" w:eastAsia="Gill Sans" w:hAnsi="Gill Sans" w:cs="Gill Sans"/>
                <w:sz w:val="24"/>
                <w:szCs w:val="24"/>
              </w:rPr>
            </w:pPr>
            <w:r>
              <w:rPr>
                <w:rFonts w:ascii="Gill Sans" w:eastAsia="Gill Sans" w:hAnsi="Gill Sans" w:cs="Gill Sans"/>
                <w:sz w:val="24"/>
                <w:szCs w:val="24"/>
              </w:rPr>
              <w:t>August 2024</w:t>
            </w:r>
          </w:p>
        </w:tc>
      </w:tr>
    </w:tbl>
    <w:p w14:paraId="10B0C3D1" w14:textId="77777777" w:rsidR="008D4843" w:rsidRDefault="008D4843">
      <w:pPr>
        <w:pStyle w:val="Title"/>
        <w:jc w:val="left"/>
        <w:rPr>
          <w:rFonts w:ascii="Gill Sans" w:eastAsia="Gill Sans" w:hAnsi="Gill Sans" w:cs="Gill Sans"/>
          <w:sz w:val="24"/>
          <w:szCs w:val="24"/>
        </w:rPr>
      </w:pPr>
    </w:p>
    <w:p w14:paraId="6854E398" w14:textId="77777777" w:rsidR="008D4843" w:rsidRDefault="008D4843">
      <w:pPr>
        <w:pStyle w:val="Title"/>
        <w:jc w:val="left"/>
        <w:rPr>
          <w:rFonts w:ascii="Gill Sans" w:eastAsia="Gill Sans" w:hAnsi="Gill Sans" w:cs="Gill Sans"/>
          <w:sz w:val="24"/>
          <w:szCs w:val="24"/>
        </w:rPr>
      </w:pPr>
    </w:p>
    <w:p w14:paraId="1BAC20AD" w14:textId="77777777" w:rsidR="008D4843" w:rsidRDefault="008D4843">
      <w:pPr>
        <w:pStyle w:val="Title"/>
        <w:jc w:val="left"/>
        <w:rPr>
          <w:rFonts w:ascii="Gill Sans" w:eastAsia="Gill Sans" w:hAnsi="Gill Sans" w:cs="Gill Sans"/>
          <w:sz w:val="24"/>
          <w:szCs w:val="24"/>
        </w:rPr>
      </w:pPr>
    </w:p>
    <w:p w14:paraId="356E5A40" w14:textId="77777777" w:rsidR="008D4843" w:rsidRDefault="008D4843">
      <w:pPr>
        <w:pStyle w:val="Title"/>
        <w:jc w:val="left"/>
        <w:rPr>
          <w:rFonts w:ascii="Gill Sans" w:eastAsia="Gill Sans" w:hAnsi="Gill Sans" w:cs="Gill Sans"/>
          <w:sz w:val="24"/>
          <w:szCs w:val="24"/>
        </w:rPr>
      </w:pPr>
    </w:p>
    <w:p w14:paraId="65891513" w14:textId="77777777" w:rsidR="008D4843" w:rsidRDefault="008D4843">
      <w:pPr>
        <w:pStyle w:val="Title"/>
        <w:jc w:val="left"/>
        <w:rPr>
          <w:rFonts w:ascii="Gill Sans" w:eastAsia="Gill Sans" w:hAnsi="Gill Sans" w:cs="Gill Sans"/>
          <w:sz w:val="24"/>
          <w:szCs w:val="24"/>
        </w:rPr>
      </w:pPr>
    </w:p>
    <w:p w14:paraId="56FA7336" w14:textId="77777777" w:rsidR="008D4843" w:rsidRDefault="008D4843">
      <w:pPr>
        <w:pStyle w:val="Title"/>
        <w:jc w:val="left"/>
        <w:rPr>
          <w:rFonts w:ascii="Gill Sans" w:eastAsia="Gill Sans" w:hAnsi="Gill Sans" w:cs="Gill Sans"/>
          <w:sz w:val="24"/>
          <w:szCs w:val="24"/>
        </w:rPr>
      </w:pPr>
    </w:p>
    <w:p w14:paraId="6122BB60" w14:textId="77777777" w:rsidR="008D4843" w:rsidRDefault="008D4843">
      <w:pPr>
        <w:pStyle w:val="Title"/>
        <w:jc w:val="left"/>
        <w:rPr>
          <w:rFonts w:ascii="Gill Sans" w:eastAsia="Gill Sans" w:hAnsi="Gill Sans" w:cs="Gill Sans"/>
          <w:sz w:val="24"/>
          <w:szCs w:val="24"/>
        </w:rPr>
      </w:pPr>
    </w:p>
    <w:p w14:paraId="0C7B4D23" w14:textId="77777777" w:rsidR="008D4843" w:rsidRDefault="008D4843">
      <w:pPr>
        <w:pStyle w:val="Title"/>
        <w:jc w:val="left"/>
        <w:rPr>
          <w:rFonts w:ascii="Gill Sans" w:eastAsia="Gill Sans" w:hAnsi="Gill Sans" w:cs="Gill Sans"/>
          <w:sz w:val="24"/>
          <w:szCs w:val="24"/>
        </w:rPr>
      </w:pPr>
    </w:p>
    <w:p w14:paraId="714AE378" w14:textId="77777777" w:rsidR="008D4843" w:rsidRDefault="008D4843">
      <w:pPr>
        <w:pStyle w:val="Title"/>
        <w:jc w:val="left"/>
        <w:rPr>
          <w:rFonts w:ascii="Gill Sans" w:eastAsia="Gill Sans" w:hAnsi="Gill Sans" w:cs="Gill Sans"/>
          <w:sz w:val="24"/>
          <w:szCs w:val="24"/>
        </w:rPr>
      </w:pPr>
    </w:p>
    <w:p w14:paraId="610575CB" w14:textId="77777777" w:rsidR="008D4843" w:rsidRDefault="008D4843">
      <w:pPr>
        <w:pStyle w:val="Title"/>
        <w:jc w:val="left"/>
        <w:rPr>
          <w:rFonts w:ascii="Gill Sans" w:eastAsia="Gill Sans" w:hAnsi="Gill Sans" w:cs="Gill Sans"/>
          <w:sz w:val="24"/>
          <w:szCs w:val="24"/>
        </w:rPr>
      </w:pPr>
    </w:p>
    <w:p w14:paraId="2984C8AF" w14:textId="77777777" w:rsidR="008D4843" w:rsidRDefault="008D4843">
      <w:pPr>
        <w:pStyle w:val="Title"/>
        <w:jc w:val="left"/>
        <w:rPr>
          <w:rFonts w:ascii="Gill Sans" w:eastAsia="Gill Sans" w:hAnsi="Gill Sans" w:cs="Gill Sans"/>
          <w:sz w:val="24"/>
          <w:szCs w:val="24"/>
        </w:rPr>
      </w:pPr>
    </w:p>
    <w:p w14:paraId="6613B68A" w14:textId="77777777" w:rsidR="008D4843" w:rsidRDefault="008D4843">
      <w:pPr>
        <w:pStyle w:val="Title"/>
        <w:jc w:val="left"/>
        <w:rPr>
          <w:rFonts w:ascii="Gill Sans" w:eastAsia="Gill Sans" w:hAnsi="Gill Sans" w:cs="Gill Sans"/>
          <w:sz w:val="24"/>
          <w:szCs w:val="24"/>
        </w:rPr>
      </w:pPr>
    </w:p>
    <w:p w14:paraId="1D4ECB97" w14:textId="77777777" w:rsidR="008D4843" w:rsidRDefault="008D4843">
      <w:pPr>
        <w:pStyle w:val="Title"/>
        <w:jc w:val="left"/>
        <w:rPr>
          <w:rFonts w:ascii="Gill Sans" w:eastAsia="Gill Sans" w:hAnsi="Gill Sans" w:cs="Gill Sans"/>
          <w:sz w:val="24"/>
          <w:szCs w:val="24"/>
        </w:rPr>
      </w:pPr>
    </w:p>
    <w:p w14:paraId="72E51234" w14:textId="77777777" w:rsidR="008D4843" w:rsidRDefault="008D4843">
      <w:pPr>
        <w:pStyle w:val="Title"/>
        <w:jc w:val="left"/>
        <w:rPr>
          <w:rFonts w:ascii="Gill Sans" w:eastAsia="Gill Sans" w:hAnsi="Gill Sans" w:cs="Gill Sans"/>
          <w:sz w:val="24"/>
          <w:szCs w:val="24"/>
        </w:rPr>
      </w:pPr>
    </w:p>
    <w:p w14:paraId="58F8577D" w14:textId="77777777" w:rsidR="008D4843" w:rsidRDefault="008D4843">
      <w:pPr>
        <w:pStyle w:val="Title"/>
        <w:jc w:val="left"/>
        <w:rPr>
          <w:rFonts w:ascii="Gill Sans" w:eastAsia="Gill Sans" w:hAnsi="Gill Sans" w:cs="Gill Sans"/>
          <w:sz w:val="24"/>
          <w:szCs w:val="24"/>
        </w:rPr>
      </w:pPr>
    </w:p>
    <w:p w14:paraId="4A414754" w14:textId="77777777" w:rsidR="008D4843" w:rsidRDefault="008D4843">
      <w:pPr>
        <w:pStyle w:val="Title"/>
        <w:jc w:val="left"/>
        <w:rPr>
          <w:rFonts w:ascii="Gill Sans" w:eastAsia="Gill Sans" w:hAnsi="Gill Sans" w:cs="Gill Sans"/>
          <w:sz w:val="24"/>
          <w:szCs w:val="24"/>
        </w:rPr>
      </w:pPr>
    </w:p>
    <w:p w14:paraId="455A3117" w14:textId="77777777" w:rsidR="008D4843" w:rsidRDefault="008D4843">
      <w:pPr>
        <w:pStyle w:val="Title"/>
        <w:jc w:val="left"/>
        <w:rPr>
          <w:rFonts w:ascii="Gill Sans" w:eastAsia="Gill Sans" w:hAnsi="Gill Sans" w:cs="Gill Sans"/>
          <w:sz w:val="24"/>
          <w:szCs w:val="24"/>
        </w:rPr>
      </w:pPr>
    </w:p>
    <w:p w14:paraId="301A1573" w14:textId="77777777" w:rsidR="008D4843" w:rsidRDefault="008D4843">
      <w:pPr>
        <w:pStyle w:val="Title"/>
        <w:jc w:val="left"/>
        <w:rPr>
          <w:rFonts w:ascii="Gill Sans" w:eastAsia="Gill Sans" w:hAnsi="Gill Sans" w:cs="Gill Sans"/>
          <w:sz w:val="24"/>
          <w:szCs w:val="24"/>
        </w:rPr>
      </w:pPr>
    </w:p>
    <w:p w14:paraId="73B5AB4D" w14:textId="77777777" w:rsidR="008D4843" w:rsidRDefault="008D4843">
      <w:pPr>
        <w:pStyle w:val="Title"/>
        <w:jc w:val="left"/>
        <w:rPr>
          <w:rFonts w:ascii="Gill Sans" w:eastAsia="Gill Sans" w:hAnsi="Gill Sans" w:cs="Gill Sans"/>
          <w:sz w:val="24"/>
          <w:szCs w:val="24"/>
        </w:rPr>
      </w:pPr>
    </w:p>
    <w:p w14:paraId="1B79909A" w14:textId="77777777" w:rsidR="008D4843" w:rsidRDefault="008D4843">
      <w:pPr>
        <w:pStyle w:val="Title"/>
        <w:jc w:val="left"/>
        <w:rPr>
          <w:rFonts w:ascii="Gill Sans" w:eastAsia="Gill Sans" w:hAnsi="Gill Sans" w:cs="Gill Sans"/>
          <w:sz w:val="24"/>
          <w:szCs w:val="24"/>
        </w:rPr>
      </w:pPr>
    </w:p>
    <w:p w14:paraId="21AD1F84" w14:textId="77777777" w:rsidR="008D4843" w:rsidRDefault="008D4843">
      <w:pPr>
        <w:pStyle w:val="Title"/>
        <w:jc w:val="left"/>
        <w:rPr>
          <w:rFonts w:ascii="Gill Sans" w:eastAsia="Gill Sans" w:hAnsi="Gill Sans" w:cs="Gill Sans"/>
          <w:sz w:val="24"/>
          <w:szCs w:val="24"/>
        </w:rPr>
      </w:pPr>
    </w:p>
    <w:p w14:paraId="099ECDF1" w14:textId="77777777" w:rsidR="008D4843" w:rsidRDefault="008D4843">
      <w:pPr>
        <w:pStyle w:val="Title"/>
        <w:jc w:val="left"/>
        <w:rPr>
          <w:rFonts w:ascii="Gill Sans" w:eastAsia="Gill Sans" w:hAnsi="Gill Sans" w:cs="Gill Sans"/>
          <w:sz w:val="24"/>
          <w:szCs w:val="24"/>
        </w:rPr>
      </w:pPr>
    </w:p>
    <w:p w14:paraId="2C4F58DD" w14:textId="77777777" w:rsidR="008D4843" w:rsidRDefault="008D4843">
      <w:pPr>
        <w:pStyle w:val="Title"/>
        <w:jc w:val="left"/>
        <w:rPr>
          <w:rFonts w:ascii="Gill Sans" w:eastAsia="Gill Sans" w:hAnsi="Gill Sans" w:cs="Gill Sans"/>
          <w:sz w:val="24"/>
          <w:szCs w:val="24"/>
        </w:rPr>
      </w:pPr>
    </w:p>
    <w:p w14:paraId="7B10E69B" w14:textId="77777777" w:rsidR="008D4843" w:rsidRDefault="008D4843">
      <w:pPr>
        <w:pStyle w:val="Title"/>
        <w:jc w:val="left"/>
        <w:rPr>
          <w:rFonts w:ascii="Gill Sans" w:eastAsia="Gill Sans" w:hAnsi="Gill Sans" w:cs="Gill Sans"/>
          <w:sz w:val="24"/>
          <w:szCs w:val="24"/>
        </w:rPr>
      </w:pPr>
    </w:p>
    <w:p w14:paraId="526BBDB8" w14:textId="77777777" w:rsidR="008D4843" w:rsidRDefault="008D4843">
      <w:pPr>
        <w:pStyle w:val="Title"/>
        <w:jc w:val="left"/>
        <w:rPr>
          <w:rFonts w:ascii="Gill Sans" w:eastAsia="Gill Sans" w:hAnsi="Gill Sans" w:cs="Gill Sans"/>
          <w:sz w:val="24"/>
          <w:szCs w:val="24"/>
        </w:rPr>
      </w:pPr>
    </w:p>
    <w:p w14:paraId="0A5A2DF7" w14:textId="77777777" w:rsidR="008D4843" w:rsidRDefault="008D4843">
      <w:pPr>
        <w:pStyle w:val="Title"/>
        <w:jc w:val="left"/>
        <w:rPr>
          <w:rFonts w:ascii="Gill Sans" w:eastAsia="Gill Sans" w:hAnsi="Gill Sans" w:cs="Gill Sans"/>
          <w:sz w:val="24"/>
          <w:szCs w:val="24"/>
        </w:rPr>
      </w:pPr>
    </w:p>
    <w:p w14:paraId="40A20258" w14:textId="77777777" w:rsidR="008D4843" w:rsidRDefault="008D4843">
      <w:pPr>
        <w:pStyle w:val="Title"/>
        <w:jc w:val="left"/>
        <w:rPr>
          <w:rFonts w:ascii="Gill Sans" w:eastAsia="Gill Sans" w:hAnsi="Gill Sans" w:cs="Gill Sans"/>
          <w:sz w:val="24"/>
          <w:szCs w:val="24"/>
        </w:rPr>
      </w:pPr>
    </w:p>
    <w:p w14:paraId="2240CADA" w14:textId="77777777" w:rsidR="008D4843" w:rsidRDefault="008D4843">
      <w:pPr>
        <w:pStyle w:val="Title"/>
        <w:jc w:val="left"/>
        <w:rPr>
          <w:rFonts w:ascii="Gill Sans" w:eastAsia="Gill Sans" w:hAnsi="Gill Sans" w:cs="Gill Sans"/>
          <w:sz w:val="24"/>
          <w:szCs w:val="24"/>
        </w:rPr>
      </w:pPr>
    </w:p>
    <w:p w14:paraId="2AB2E1B7" w14:textId="77777777" w:rsidR="008D4843" w:rsidRDefault="008D4843">
      <w:pPr>
        <w:pStyle w:val="Title"/>
        <w:jc w:val="left"/>
        <w:rPr>
          <w:rFonts w:ascii="Gill Sans" w:eastAsia="Gill Sans" w:hAnsi="Gill Sans" w:cs="Gill Sans"/>
          <w:sz w:val="24"/>
          <w:szCs w:val="24"/>
        </w:rPr>
      </w:pPr>
    </w:p>
    <w:p w14:paraId="2B89FF20" w14:textId="77777777" w:rsidR="008D4843" w:rsidRDefault="008D4843">
      <w:pPr>
        <w:pStyle w:val="Title"/>
        <w:jc w:val="left"/>
        <w:rPr>
          <w:rFonts w:ascii="Gill Sans" w:eastAsia="Gill Sans" w:hAnsi="Gill Sans" w:cs="Gill Sans"/>
          <w:sz w:val="24"/>
          <w:szCs w:val="24"/>
        </w:rPr>
      </w:pPr>
    </w:p>
    <w:p w14:paraId="680D39B3" w14:textId="77777777" w:rsidR="008D4843" w:rsidRDefault="008D4843">
      <w:pPr>
        <w:pStyle w:val="Title"/>
        <w:jc w:val="left"/>
        <w:rPr>
          <w:rFonts w:ascii="Gill Sans" w:eastAsia="Gill Sans" w:hAnsi="Gill Sans" w:cs="Gill Sans"/>
          <w:sz w:val="24"/>
          <w:szCs w:val="24"/>
        </w:rPr>
      </w:pPr>
      <w:bookmarkStart w:id="0" w:name="_heading=h.gjdgxs" w:colFirst="0" w:colLast="0"/>
      <w:bookmarkEnd w:id="0"/>
    </w:p>
    <w:p w14:paraId="5E6B8861" w14:textId="77777777" w:rsidR="008D4843" w:rsidRDefault="008D4843">
      <w:pPr>
        <w:pStyle w:val="Title"/>
        <w:jc w:val="left"/>
        <w:rPr>
          <w:rFonts w:ascii="Gill Sans" w:eastAsia="Gill Sans" w:hAnsi="Gill Sans" w:cs="Gill Sans"/>
          <w:sz w:val="24"/>
          <w:szCs w:val="24"/>
        </w:rPr>
      </w:pPr>
    </w:p>
    <w:sectPr w:rsidR="008D4843">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D8D" w14:textId="77777777" w:rsidR="00CE7B62" w:rsidRDefault="00CE7B62">
      <w:pPr>
        <w:spacing w:after="0" w:line="240" w:lineRule="auto"/>
      </w:pPr>
      <w:r>
        <w:separator/>
      </w:r>
    </w:p>
  </w:endnote>
  <w:endnote w:type="continuationSeparator" w:id="0">
    <w:p w14:paraId="08450825" w14:textId="77777777" w:rsidR="00CE7B62" w:rsidRDefault="00CE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Quattrocento Sans">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220" w14:textId="77777777" w:rsidR="008D4843" w:rsidRDefault="00000000">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Page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PAGE</w:instrText>
    </w:r>
    <w:r>
      <w:rPr>
        <w:rFonts w:ascii="Quattrocento Sans" w:eastAsia="Quattrocento Sans" w:hAnsi="Quattrocento Sans" w:cs="Quattrocento Sans"/>
        <w:b/>
        <w:color w:val="000000"/>
        <w:sz w:val="20"/>
        <w:szCs w:val="20"/>
      </w:rPr>
      <w:fldChar w:fldCharType="separate"/>
    </w:r>
    <w:r w:rsidR="00516C41">
      <w:rPr>
        <w:rFonts w:ascii="Quattrocento Sans" w:eastAsia="Quattrocento Sans" w:hAnsi="Quattrocento Sans" w:cs="Quattrocento Sans"/>
        <w:b/>
        <w:noProof/>
        <w:color w:val="000000"/>
        <w:sz w:val="20"/>
        <w:szCs w:val="20"/>
      </w:rPr>
      <w:t>1</w:t>
    </w:r>
    <w:r>
      <w:rPr>
        <w:rFonts w:ascii="Quattrocento Sans" w:eastAsia="Quattrocento Sans" w:hAnsi="Quattrocento Sans" w:cs="Quattrocento Sans"/>
        <w:b/>
        <w:color w:val="000000"/>
        <w:sz w:val="20"/>
        <w:szCs w:val="20"/>
      </w:rPr>
      <w:fldChar w:fldCharType="end"/>
    </w:r>
    <w:r>
      <w:rPr>
        <w:rFonts w:ascii="Quattrocento Sans" w:eastAsia="Quattrocento Sans" w:hAnsi="Quattrocento Sans" w:cs="Quattrocento Sans"/>
        <w:color w:val="000000"/>
        <w:sz w:val="20"/>
        <w:szCs w:val="20"/>
      </w:rPr>
      <w:t xml:space="preserve"> of </w:t>
    </w:r>
    <w:r>
      <w:rPr>
        <w:rFonts w:ascii="Quattrocento Sans" w:eastAsia="Quattrocento Sans" w:hAnsi="Quattrocento Sans" w:cs="Quattrocento Sans"/>
        <w:b/>
        <w:color w:val="000000"/>
        <w:sz w:val="20"/>
        <w:szCs w:val="20"/>
      </w:rPr>
      <w:fldChar w:fldCharType="begin"/>
    </w:r>
    <w:r>
      <w:rPr>
        <w:rFonts w:ascii="Quattrocento Sans" w:eastAsia="Quattrocento Sans" w:hAnsi="Quattrocento Sans" w:cs="Quattrocento Sans"/>
        <w:b/>
        <w:color w:val="000000"/>
        <w:sz w:val="20"/>
        <w:szCs w:val="20"/>
      </w:rPr>
      <w:instrText>NUMPAGES</w:instrText>
    </w:r>
    <w:r>
      <w:rPr>
        <w:rFonts w:ascii="Quattrocento Sans" w:eastAsia="Quattrocento Sans" w:hAnsi="Quattrocento Sans" w:cs="Quattrocento Sans"/>
        <w:b/>
        <w:color w:val="000000"/>
        <w:sz w:val="20"/>
        <w:szCs w:val="20"/>
      </w:rPr>
      <w:fldChar w:fldCharType="separate"/>
    </w:r>
    <w:r w:rsidR="00516C41">
      <w:rPr>
        <w:rFonts w:ascii="Quattrocento Sans" w:eastAsia="Quattrocento Sans" w:hAnsi="Quattrocento Sans" w:cs="Quattrocento Sans"/>
        <w:b/>
        <w:noProof/>
        <w:color w:val="000000"/>
        <w:sz w:val="20"/>
        <w:szCs w:val="20"/>
      </w:rPr>
      <w:t>2</w:t>
    </w:r>
    <w:r>
      <w:rPr>
        <w:rFonts w:ascii="Quattrocento Sans" w:eastAsia="Quattrocento Sans" w:hAnsi="Quattrocento Sans" w:cs="Quattrocento Sans"/>
        <w:b/>
        <w:color w:val="000000"/>
        <w:sz w:val="20"/>
        <w:szCs w:val="20"/>
      </w:rPr>
      <w:fldChar w:fldCharType="end"/>
    </w:r>
  </w:p>
  <w:p w14:paraId="2D9DD235" w14:textId="77777777" w:rsidR="008D4843" w:rsidRDefault="008D48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09D6" w14:textId="77777777" w:rsidR="00CE7B62" w:rsidRDefault="00CE7B62">
      <w:pPr>
        <w:spacing w:after="0" w:line="240" w:lineRule="auto"/>
      </w:pPr>
      <w:r>
        <w:separator/>
      </w:r>
    </w:p>
  </w:footnote>
  <w:footnote w:type="continuationSeparator" w:id="0">
    <w:p w14:paraId="0266EFEE" w14:textId="77777777" w:rsidR="00CE7B62" w:rsidRDefault="00CE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C167" w14:textId="73648C8B" w:rsidR="008D4843" w:rsidRDefault="00516C41">
    <w:pPr>
      <w:spacing w:after="0" w:line="240" w:lineRule="auto"/>
      <w:rPr>
        <w:color w:val="000000"/>
      </w:rPr>
    </w:pPr>
    <w:r>
      <w:rPr>
        <w:noProof/>
      </w:rPr>
      <w:drawing>
        <wp:anchor distT="0" distB="0" distL="114300" distR="114300" simplePos="0" relativeHeight="251659264" behindDoc="0" locked="0" layoutInCell="1" hidden="0" allowOverlap="1" wp14:anchorId="7370AC20" wp14:editId="3AED750C">
          <wp:simplePos x="0" y="0"/>
          <wp:positionH relativeFrom="column">
            <wp:posOffset>-46892</wp:posOffset>
          </wp:positionH>
          <wp:positionV relativeFrom="paragraph">
            <wp:posOffset>-89780</wp:posOffset>
          </wp:positionV>
          <wp:extent cx="1594338" cy="414215"/>
          <wp:effectExtent l="0" t="0" r="0" b="5080"/>
          <wp:wrapNone/>
          <wp:docPr id="41" name="image1.jpg" descr="WH_Master File_01"/>
          <wp:cNvGraphicFramePr/>
          <a:graphic xmlns:a="http://schemas.openxmlformats.org/drawingml/2006/main">
            <a:graphicData uri="http://schemas.openxmlformats.org/drawingml/2006/picture">
              <pic:pic xmlns:pic="http://schemas.openxmlformats.org/drawingml/2006/picture">
                <pic:nvPicPr>
                  <pic:cNvPr id="0" name="image1.jpg" descr="WH_Master File_01"/>
                  <pic:cNvPicPr preferRelativeResize="0"/>
                </pic:nvPicPr>
                <pic:blipFill>
                  <a:blip r:embed="rId1"/>
                  <a:srcRect/>
                  <a:stretch>
                    <a:fillRect/>
                  </a:stretch>
                </pic:blipFill>
                <pic:spPr>
                  <a:xfrm>
                    <a:off x="0" y="0"/>
                    <a:ext cx="1594338" cy="414215"/>
                  </a:xfrm>
                  <a:prstGeom prst="rect">
                    <a:avLst/>
                  </a:prstGeom>
                  <a:ln/>
                </pic:spPr>
              </pic:pic>
            </a:graphicData>
          </a:graphic>
          <wp14:sizeRelH relativeFrom="margin">
            <wp14:pctWidth>0</wp14:pctWidth>
          </wp14:sizeRelH>
          <wp14:sizeRelV relativeFrom="margin">
            <wp14:pctHeight>0</wp14:pctHeight>
          </wp14:sizeRelV>
        </wp:anchor>
      </w:drawing>
    </w:r>
  </w:p>
  <w:p w14:paraId="53F96EDF" w14:textId="77777777" w:rsidR="008D4843" w:rsidRDefault="008D48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B6C"/>
    <w:multiLevelType w:val="multilevel"/>
    <w:tmpl w:val="9ED6F84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365E83"/>
    <w:multiLevelType w:val="multilevel"/>
    <w:tmpl w:val="43824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222EEA"/>
    <w:multiLevelType w:val="multilevel"/>
    <w:tmpl w:val="23CCC71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D3213D"/>
    <w:multiLevelType w:val="multilevel"/>
    <w:tmpl w:val="BC64BD2E"/>
    <w:lvl w:ilvl="0">
      <w:start w:val="1"/>
      <w:numFmt w:val="bullet"/>
      <w:lvlText w:val="▪"/>
      <w:lvlJc w:val="left"/>
      <w:pPr>
        <w:ind w:left="780" w:hanging="360"/>
      </w:pPr>
      <w:rPr>
        <w:rFonts w:ascii="Noto Sans Symbols" w:eastAsia="Noto Sans Symbols" w:hAnsi="Noto Sans Symbols" w:cs="Noto Sans Symbols"/>
        <w:color w:val="7030A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6B653D44"/>
    <w:multiLevelType w:val="multilevel"/>
    <w:tmpl w:val="2F984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0634EB"/>
    <w:multiLevelType w:val="multilevel"/>
    <w:tmpl w:val="9AEA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C80A73"/>
    <w:multiLevelType w:val="multilevel"/>
    <w:tmpl w:val="4236692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72574164">
    <w:abstractNumId w:val="0"/>
  </w:num>
  <w:num w:numId="2" w16cid:durableId="826819891">
    <w:abstractNumId w:val="2"/>
  </w:num>
  <w:num w:numId="3" w16cid:durableId="49697524">
    <w:abstractNumId w:val="6"/>
  </w:num>
  <w:num w:numId="4" w16cid:durableId="1372803257">
    <w:abstractNumId w:val="1"/>
  </w:num>
  <w:num w:numId="5" w16cid:durableId="1193691432">
    <w:abstractNumId w:val="3"/>
  </w:num>
  <w:num w:numId="6" w16cid:durableId="890535600">
    <w:abstractNumId w:val="5"/>
  </w:num>
  <w:num w:numId="7" w16cid:durableId="1489787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43"/>
    <w:rsid w:val="00516C41"/>
    <w:rsid w:val="008D4843"/>
    <w:rsid w:val="00A85C45"/>
    <w:rsid w:val="00CE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AF4D94"/>
  <w15:docId w15:val="{FBF852E1-628D-7F41-B375-904964C6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1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41"/>
  </w:style>
  <w:style w:type="paragraph" w:styleId="Footer">
    <w:name w:val="footer"/>
    <w:basedOn w:val="Normal"/>
    <w:link w:val="FooterChar"/>
    <w:uiPriority w:val="99"/>
    <w:unhideWhenUsed/>
    <w:rsid w:val="0051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hmZ4CyU3UItVNBFkGQm3c4JUA==">CgMxLjAyCGguZ2pkZ3hzOAByITEzRTZRQklYRWdLLVZ2WDl6QUotM0Rlb1lEVklEZjRyMA==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Aameena Mohammed</cp:lastModifiedBy>
  <cp:revision>2</cp:revision>
  <dcterms:created xsi:type="dcterms:W3CDTF">2023-10-03T13:02:00Z</dcterms:created>
  <dcterms:modified xsi:type="dcterms:W3CDTF">2023-10-03T13:02:00Z</dcterms:modified>
</cp:coreProperties>
</file>